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1846" w:rsidRDefault="008A1846">
      <w:pPr>
        <w:pStyle w:val="BodyText"/>
        <w:spacing w:before="11"/>
        <w:rPr>
          <w:rFonts w:ascii="Times New Roman"/>
          <w:sz w:val="15"/>
        </w:rPr>
      </w:pPr>
    </w:p>
    <w:p w:rsidR="008A1846" w:rsidRDefault="00CA7F20">
      <w:pPr>
        <w:pStyle w:val="Title"/>
        <w:spacing w:line="235" w:lineRule="auto"/>
      </w:pPr>
      <w:r>
        <w:rPr>
          <w:color w:val="1C1B1B"/>
          <w:w w:val="95"/>
        </w:rPr>
        <w:t>NOTICE</w:t>
      </w:r>
      <w:r>
        <w:rPr>
          <w:color w:val="1C1B1B"/>
          <w:spacing w:val="-5"/>
          <w:w w:val="95"/>
        </w:rPr>
        <w:t xml:space="preserve"> </w:t>
      </w:r>
      <w:r>
        <w:rPr>
          <w:color w:val="1C1B1B"/>
          <w:w w:val="95"/>
        </w:rPr>
        <w:t>OF</w:t>
      </w:r>
      <w:r>
        <w:rPr>
          <w:color w:val="1C1B1B"/>
          <w:spacing w:val="-5"/>
          <w:w w:val="95"/>
        </w:rPr>
        <w:t xml:space="preserve"> </w:t>
      </w:r>
      <w:r>
        <w:rPr>
          <w:color w:val="1C1B1B"/>
          <w:w w:val="95"/>
        </w:rPr>
        <w:t>PUBLIC</w:t>
      </w:r>
      <w:r>
        <w:rPr>
          <w:color w:val="1C1B1B"/>
          <w:spacing w:val="-5"/>
          <w:w w:val="95"/>
        </w:rPr>
        <w:t xml:space="preserve"> </w:t>
      </w:r>
      <w:r>
        <w:rPr>
          <w:color w:val="1C1B1B"/>
          <w:w w:val="95"/>
        </w:rPr>
        <w:t>MEETING</w:t>
      </w:r>
      <w:r>
        <w:rPr>
          <w:color w:val="1C1B1B"/>
          <w:spacing w:val="-24"/>
          <w:w w:val="95"/>
        </w:rPr>
        <w:t xml:space="preserve"> </w:t>
      </w:r>
      <w:r>
        <w:rPr>
          <w:color w:val="1C1B1B"/>
          <w:w w:val="95"/>
        </w:rPr>
        <w:t>TO</w:t>
      </w:r>
      <w:r>
        <w:rPr>
          <w:color w:val="1C1B1B"/>
          <w:spacing w:val="-5"/>
          <w:w w:val="95"/>
        </w:rPr>
        <w:t xml:space="preserve"> </w:t>
      </w:r>
      <w:r>
        <w:rPr>
          <w:color w:val="1C1B1B"/>
          <w:w w:val="95"/>
        </w:rPr>
        <w:t xml:space="preserve">DISCUSS </w:t>
      </w:r>
      <w:r>
        <w:rPr>
          <w:color w:val="1C1B1B"/>
        </w:rPr>
        <w:t>BUDGET</w:t>
      </w:r>
      <w:r>
        <w:rPr>
          <w:color w:val="1C1B1B"/>
          <w:spacing w:val="-22"/>
        </w:rPr>
        <w:t xml:space="preserve"> </w:t>
      </w:r>
      <w:r>
        <w:rPr>
          <w:color w:val="1C1B1B"/>
        </w:rPr>
        <w:t>AND</w:t>
      </w:r>
      <w:r>
        <w:rPr>
          <w:color w:val="1C1B1B"/>
          <w:spacing w:val="-22"/>
        </w:rPr>
        <w:t xml:space="preserve"> </w:t>
      </w:r>
      <w:r>
        <w:rPr>
          <w:color w:val="1C1B1B"/>
        </w:rPr>
        <w:t>PROPOSED</w:t>
      </w:r>
      <w:r>
        <w:rPr>
          <w:color w:val="1C1B1B"/>
          <w:spacing w:val="-39"/>
        </w:rPr>
        <w:t xml:space="preserve"> </w:t>
      </w:r>
      <w:r>
        <w:rPr>
          <w:color w:val="1C1B1B"/>
        </w:rPr>
        <w:t>TAX</w:t>
      </w:r>
      <w:r>
        <w:rPr>
          <w:color w:val="1C1B1B"/>
          <w:spacing w:val="-22"/>
        </w:rPr>
        <w:t xml:space="preserve"> </w:t>
      </w:r>
      <w:r>
        <w:rPr>
          <w:color w:val="1C1B1B"/>
        </w:rPr>
        <w:t>RATE</w:t>
      </w:r>
    </w:p>
    <w:p w:rsidR="008A1846" w:rsidRDefault="00CA7F20">
      <w:pPr>
        <w:tabs>
          <w:tab w:val="left" w:pos="3118"/>
          <w:tab w:val="left" w:pos="8722"/>
        </w:tabs>
        <w:spacing w:before="325"/>
        <w:ind w:right="1"/>
        <w:jc w:val="center"/>
        <w:rPr>
          <w:sz w:val="24"/>
        </w:rPr>
      </w:pPr>
      <w:r>
        <w:rPr>
          <w:color w:val="1C1B1B"/>
          <w:sz w:val="24"/>
        </w:rPr>
        <w:t xml:space="preserve">The </w:t>
      </w:r>
      <w:r>
        <w:rPr>
          <w:rFonts w:ascii="Arial"/>
          <w:position w:val="1"/>
          <w:sz w:val="18"/>
          <w:u w:val="single" w:color="1B1A1A"/>
        </w:rPr>
        <w:tab/>
        <w:t>Memphis</w:t>
      </w:r>
      <w:r>
        <w:rPr>
          <w:rFonts w:ascii="Arial"/>
          <w:spacing w:val="-3"/>
          <w:position w:val="1"/>
          <w:sz w:val="18"/>
          <w:u w:val="single" w:color="1B1A1A"/>
        </w:rPr>
        <w:t xml:space="preserve"> </w:t>
      </w:r>
      <w:r>
        <w:rPr>
          <w:rFonts w:ascii="Arial"/>
          <w:position w:val="1"/>
          <w:sz w:val="18"/>
          <w:u w:val="single" w:color="1B1A1A"/>
        </w:rPr>
        <w:t>Independent</w:t>
      </w:r>
      <w:r>
        <w:rPr>
          <w:rFonts w:ascii="Arial"/>
          <w:spacing w:val="-1"/>
          <w:position w:val="1"/>
          <w:sz w:val="18"/>
          <w:u w:val="single" w:color="1B1A1A"/>
        </w:rPr>
        <w:t xml:space="preserve"> </w:t>
      </w:r>
      <w:r>
        <w:rPr>
          <w:rFonts w:ascii="Arial"/>
          <w:position w:val="1"/>
          <w:sz w:val="18"/>
          <w:u w:val="single" w:color="1B1A1A"/>
        </w:rPr>
        <w:t>School</w:t>
      </w:r>
      <w:r>
        <w:rPr>
          <w:rFonts w:ascii="Arial"/>
          <w:spacing w:val="-1"/>
          <w:position w:val="1"/>
          <w:sz w:val="18"/>
          <w:u w:val="single" w:color="1B1A1A"/>
        </w:rPr>
        <w:t xml:space="preserve"> </w:t>
      </w:r>
      <w:r>
        <w:rPr>
          <w:rFonts w:ascii="Arial"/>
          <w:spacing w:val="-2"/>
          <w:position w:val="1"/>
          <w:sz w:val="18"/>
          <w:u w:val="single" w:color="1B1A1A"/>
        </w:rPr>
        <w:t>District</w:t>
      </w:r>
      <w:r>
        <w:rPr>
          <w:rFonts w:ascii="Arial"/>
          <w:position w:val="1"/>
          <w:sz w:val="18"/>
          <w:u w:val="single" w:color="1B1A1A"/>
        </w:rPr>
        <w:tab/>
      </w:r>
      <w:r>
        <w:rPr>
          <w:rFonts w:ascii="Arial"/>
          <w:spacing w:val="24"/>
          <w:position w:val="1"/>
          <w:sz w:val="18"/>
        </w:rPr>
        <w:t xml:space="preserve"> </w:t>
      </w:r>
      <w:r>
        <w:rPr>
          <w:color w:val="1C1B1B"/>
          <w:sz w:val="24"/>
        </w:rPr>
        <w:t>will hold a public</w:t>
      </w:r>
    </w:p>
    <w:p w:rsidR="008A1846" w:rsidRDefault="008A1846">
      <w:pPr>
        <w:jc w:val="center"/>
        <w:rPr>
          <w:sz w:val="24"/>
        </w:rPr>
        <w:sectPr w:rsidR="008A1846">
          <w:headerReference w:type="default" r:id="rId6"/>
          <w:type w:val="continuous"/>
          <w:pgSz w:w="12240" w:h="15840"/>
          <w:pgMar w:top="520" w:right="440" w:bottom="280" w:left="440" w:header="273" w:footer="0" w:gutter="0"/>
          <w:pgBorders w:offsetFrom="page">
            <w:top w:val="single" w:sz="4" w:space="27" w:color="1C1B1B"/>
            <w:left w:val="single" w:sz="4" w:space="27" w:color="1C1B1B"/>
            <w:bottom w:val="single" w:sz="4" w:space="27" w:color="1C1B1B"/>
            <w:right w:val="single" w:sz="4" w:space="27" w:color="1C1B1B"/>
          </w:pgBorders>
          <w:pgNumType w:start="1"/>
          <w:cols w:space="720"/>
        </w:sectPr>
      </w:pPr>
    </w:p>
    <w:p w:rsidR="008A1846" w:rsidRDefault="00CA7F20">
      <w:pPr>
        <w:spacing w:before="201"/>
        <w:ind w:left="370"/>
        <w:rPr>
          <w:sz w:val="24"/>
        </w:rPr>
      </w:pPr>
      <w:r>
        <w:rPr>
          <w:color w:val="1C1B1B"/>
          <w:spacing w:val="12"/>
          <w:sz w:val="24"/>
        </w:rPr>
        <w:t>meeting</w:t>
      </w:r>
      <w:r>
        <w:rPr>
          <w:color w:val="1C1B1B"/>
          <w:sz w:val="24"/>
        </w:rPr>
        <w:t xml:space="preserve"> </w:t>
      </w:r>
      <w:r>
        <w:rPr>
          <w:color w:val="1C1B1B"/>
          <w:spacing w:val="-5"/>
          <w:w w:val="95"/>
          <w:sz w:val="24"/>
        </w:rPr>
        <w:t>at</w:t>
      </w:r>
    </w:p>
    <w:p w:rsidR="008A1846" w:rsidRDefault="00CA7F20">
      <w:pPr>
        <w:tabs>
          <w:tab w:val="left" w:pos="585"/>
          <w:tab w:val="left" w:pos="4273"/>
          <w:tab w:val="left" w:pos="4994"/>
          <w:tab w:val="left" w:pos="9328"/>
        </w:tabs>
        <w:spacing w:before="201"/>
        <w:ind w:left="69"/>
        <w:rPr>
          <w:rFonts w:ascii="Arial"/>
          <w:sz w:val="18"/>
        </w:rPr>
      </w:pPr>
      <w:r>
        <w:br w:type="column"/>
      </w:r>
      <w:r>
        <w:rPr>
          <w:rFonts w:ascii="Arial"/>
          <w:sz w:val="18"/>
          <w:u w:val="single" w:color="1B1A1A"/>
        </w:rPr>
        <w:tab/>
        <w:t>5:45</w:t>
      </w:r>
      <w:r>
        <w:rPr>
          <w:rFonts w:ascii="Arial"/>
          <w:spacing w:val="-1"/>
          <w:sz w:val="18"/>
          <w:u w:val="single" w:color="1B1A1A"/>
        </w:rPr>
        <w:t xml:space="preserve"> </w:t>
      </w:r>
      <w:r>
        <w:rPr>
          <w:rFonts w:ascii="Arial"/>
          <w:sz w:val="18"/>
          <w:u w:val="single" w:color="1B1A1A"/>
        </w:rPr>
        <w:t>pm</w:t>
      </w:r>
      <w:r>
        <w:rPr>
          <w:rFonts w:ascii="Arial"/>
          <w:spacing w:val="-1"/>
          <w:sz w:val="18"/>
          <w:u w:val="single" w:color="1B1A1A"/>
        </w:rPr>
        <w:t xml:space="preserve"> </w:t>
      </w:r>
      <w:r>
        <w:rPr>
          <w:rFonts w:ascii="Arial"/>
          <w:sz w:val="18"/>
          <w:u w:val="single" w:color="1B1A1A"/>
        </w:rPr>
        <w:t>on</w:t>
      </w:r>
      <w:r>
        <w:rPr>
          <w:rFonts w:ascii="Arial"/>
          <w:spacing w:val="-1"/>
          <w:sz w:val="18"/>
          <w:u w:val="single" w:color="1B1A1A"/>
        </w:rPr>
        <w:t xml:space="preserve"> </w:t>
      </w:r>
      <w:r>
        <w:rPr>
          <w:rFonts w:ascii="Arial"/>
          <w:sz w:val="18"/>
          <w:u w:val="single" w:color="1B1A1A"/>
        </w:rPr>
        <w:t>Tuesday,</w:t>
      </w:r>
      <w:r>
        <w:rPr>
          <w:rFonts w:ascii="Arial"/>
          <w:spacing w:val="-1"/>
          <w:sz w:val="18"/>
          <w:u w:val="single" w:color="1B1A1A"/>
        </w:rPr>
        <w:t xml:space="preserve"> </w:t>
      </w:r>
      <w:r>
        <w:rPr>
          <w:rFonts w:ascii="Arial"/>
          <w:sz w:val="18"/>
          <w:u w:val="single" w:color="1B1A1A"/>
        </w:rPr>
        <w:t>August</w:t>
      </w:r>
      <w:r>
        <w:rPr>
          <w:rFonts w:ascii="Arial"/>
          <w:spacing w:val="-1"/>
          <w:sz w:val="18"/>
          <w:u w:val="single" w:color="1B1A1A"/>
        </w:rPr>
        <w:t xml:space="preserve"> </w:t>
      </w:r>
      <w:r>
        <w:rPr>
          <w:rFonts w:ascii="Arial"/>
          <w:sz w:val="18"/>
          <w:u w:val="single" w:color="1B1A1A"/>
        </w:rPr>
        <w:t>27th,</w:t>
      </w:r>
      <w:r>
        <w:rPr>
          <w:rFonts w:ascii="Arial"/>
          <w:spacing w:val="-1"/>
          <w:sz w:val="18"/>
          <w:u w:val="single" w:color="1B1A1A"/>
        </w:rPr>
        <w:t xml:space="preserve"> </w:t>
      </w:r>
      <w:r>
        <w:rPr>
          <w:rFonts w:ascii="Arial"/>
          <w:spacing w:val="-4"/>
          <w:sz w:val="18"/>
          <w:u w:val="single" w:color="1B1A1A"/>
        </w:rPr>
        <w:t>2024</w:t>
      </w:r>
      <w:r>
        <w:rPr>
          <w:rFonts w:ascii="Arial"/>
          <w:sz w:val="18"/>
          <w:u w:val="single" w:color="1B1A1A"/>
        </w:rPr>
        <w:tab/>
      </w:r>
      <w:r>
        <w:rPr>
          <w:rFonts w:ascii="Arial"/>
          <w:spacing w:val="40"/>
          <w:sz w:val="18"/>
        </w:rPr>
        <w:t xml:space="preserve"> </w:t>
      </w:r>
      <w:r>
        <w:rPr>
          <w:color w:val="1C1B1B"/>
          <w:position w:val="-2"/>
          <w:sz w:val="24"/>
        </w:rPr>
        <w:t xml:space="preserve">in </w:t>
      </w:r>
      <w:r>
        <w:rPr>
          <w:rFonts w:ascii="Arial"/>
          <w:sz w:val="18"/>
          <w:u w:val="single" w:color="1B1A1A"/>
        </w:rPr>
        <w:tab/>
        <w:t>Memphis</w:t>
      </w:r>
      <w:r>
        <w:rPr>
          <w:rFonts w:ascii="Arial"/>
          <w:spacing w:val="-3"/>
          <w:sz w:val="18"/>
          <w:u w:val="single" w:color="1B1A1A"/>
        </w:rPr>
        <w:t xml:space="preserve"> </w:t>
      </w:r>
      <w:r>
        <w:rPr>
          <w:rFonts w:ascii="Arial"/>
          <w:sz w:val="18"/>
          <w:u w:val="single" w:color="1B1A1A"/>
        </w:rPr>
        <w:t>High</w:t>
      </w:r>
      <w:r>
        <w:rPr>
          <w:rFonts w:ascii="Arial"/>
          <w:spacing w:val="-1"/>
          <w:sz w:val="18"/>
          <w:u w:val="single" w:color="1B1A1A"/>
        </w:rPr>
        <w:t xml:space="preserve"> </w:t>
      </w:r>
      <w:r>
        <w:rPr>
          <w:rFonts w:ascii="Arial"/>
          <w:sz w:val="18"/>
          <w:u w:val="single" w:color="1B1A1A"/>
        </w:rPr>
        <w:t>School</w:t>
      </w:r>
      <w:r>
        <w:rPr>
          <w:rFonts w:ascii="Arial"/>
          <w:spacing w:val="-1"/>
          <w:sz w:val="18"/>
          <w:u w:val="single" w:color="1B1A1A"/>
        </w:rPr>
        <w:t xml:space="preserve"> </w:t>
      </w:r>
      <w:r>
        <w:rPr>
          <w:rFonts w:ascii="Arial"/>
          <w:sz w:val="18"/>
          <w:u w:val="single" w:color="1B1A1A"/>
        </w:rPr>
        <w:t>Band</w:t>
      </w:r>
      <w:r>
        <w:rPr>
          <w:rFonts w:ascii="Arial"/>
          <w:spacing w:val="-1"/>
          <w:sz w:val="18"/>
          <w:u w:val="single" w:color="1B1A1A"/>
        </w:rPr>
        <w:t xml:space="preserve"> </w:t>
      </w:r>
      <w:r>
        <w:rPr>
          <w:rFonts w:ascii="Arial"/>
          <w:sz w:val="18"/>
          <w:u w:val="single" w:color="1B1A1A"/>
        </w:rPr>
        <w:t>Hall,</w:t>
      </w:r>
      <w:r>
        <w:rPr>
          <w:rFonts w:ascii="Arial"/>
          <w:spacing w:val="-1"/>
          <w:sz w:val="18"/>
          <w:u w:val="single" w:color="1B1A1A"/>
        </w:rPr>
        <w:t xml:space="preserve"> </w:t>
      </w:r>
      <w:r>
        <w:rPr>
          <w:rFonts w:ascii="Arial"/>
          <w:sz w:val="18"/>
          <w:u w:val="single" w:color="1B1A1A"/>
        </w:rPr>
        <w:t>1501</w:t>
      </w:r>
      <w:r>
        <w:rPr>
          <w:rFonts w:ascii="Arial"/>
          <w:spacing w:val="-1"/>
          <w:sz w:val="18"/>
          <w:u w:val="single" w:color="1B1A1A"/>
        </w:rPr>
        <w:t xml:space="preserve"> </w:t>
      </w:r>
      <w:r>
        <w:rPr>
          <w:rFonts w:ascii="Arial"/>
          <w:sz w:val="18"/>
          <w:u w:val="single" w:color="1B1A1A"/>
        </w:rPr>
        <w:t>High</w:t>
      </w:r>
      <w:r>
        <w:rPr>
          <w:rFonts w:ascii="Arial"/>
          <w:spacing w:val="-1"/>
          <w:sz w:val="18"/>
          <w:u w:val="single" w:color="1B1A1A"/>
        </w:rPr>
        <w:t xml:space="preserve"> </w:t>
      </w:r>
      <w:r>
        <w:rPr>
          <w:rFonts w:ascii="Arial"/>
          <w:spacing w:val="-2"/>
          <w:sz w:val="18"/>
          <w:u w:val="single" w:color="1B1A1A"/>
        </w:rPr>
        <w:t>Street</w:t>
      </w:r>
      <w:r>
        <w:rPr>
          <w:rFonts w:ascii="Arial"/>
          <w:sz w:val="18"/>
          <w:u w:val="single" w:color="1B1A1A"/>
        </w:rPr>
        <w:tab/>
      </w:r>
    </w:p>
    <w:p w:rsidR="008A1846" w:rsidRDefault="008A1846">
      <w:pPr>
        <w:rPr>
          <w:rFonts w:ascii="Arial"/>
          <w:sz w:val="18"/>
        </w:rPr>
        <w:sectPr w:rsidR="008A1846">
          <w:type w:val="continuous"/>
          <w:pgSz w:w="12240" w:h="15840"/>
          <w:pgMar w:top="520" w:right="440" w:bottom="280" w:left="440" w:header="273" w:footer="0" w:gutter="0"/>
          <w:pgBorders w:offsetFrom="page">
            <w:top w:val="single" w:sz="4" w:space="27" w:color="1C1B1B"/>
            <w:left w:val="single" w:sz="4" w:space="27" w:color="1C1B1B"/>
            <w:bottom w:val="single" w:sz="4" w:space="27" w:color="1C1B1B"/>
            <w:right w:val="single" w:sz="4" w:space="27" w:color="1C1B1B"/>
          </w:pgBorders>
          <w:cols w:num="2" w:space="720" w:equalWidth="0">
            <w:col w:w="1620" w:space="40"/>
            <w:col w:w="9700"/>
          </w:cols>
        </w:sectPr>
      </w:pPr>
    </w:p>
    <w:p w:rsidR="008A1846" w:rsidRDefault="00CA7F20">
      <w:pPr>
        <w:pStyle w:val="Heading1"/>
        <w:tabs>
          <w:tab w:val="left" w:pos="2263"/>
          <w:tab w:val="left" w:pos="5499"/>
        </w:tabs>
        <w:spacing w:before="185" w:line="276" w:lineRule="auto"/>
        <w:jc w:val="both"/>
      </w:pPr>
      <w:r>
        <w:rPr>
          <w:rFonts w:ascii="Arial" w:hAnsi="Arial"/>
          <w:b w:val="0"/>
          <w:position w:val="2"/>
          <w:sz w:val="18"/>
          <w:u w:val="single" w:color="1B1A1A"/>
        </w:rPr>
        <w:tab/>
        <w:t>Memphis, Texas</w:t>
      </w:r>
      <w:r>
        <w:rPr>
          <w:rFonts w:ascii="Arial" w:hAnsi="Arial"/>
          <w:b w:val="0"/>
          <w:position w:val="2"/>
          <w:sz w:val="18"/>
          <w:u w:val="single" w:color="1B1A1A"/>
        </w:rPr>
        <w:tab/>
      </w:r>
      <w:r>
        <w:rPr>
          <w:rFonts w:ascii="Trebuchet MS" w:hAnsi="Trebuchet MS"/>
          <w:b w:val="0"/>
          <w:color w:val="1C1B1B"/>
          <w:w w:val="90"/>
        </w:rPr>
        <w:t xml:space="preserve">. </w:t>
      </w:r>
      <w:r>
        <w:rPr>
          <w:color w:val="1C1B1B"/>
          <w:w w:val="90"/>
        </w:rPr>
        <w:t xml:space="preserve">The purpose of this meeting is to discuss the school </w:t>
      </w:r>
      <w:r>
        <w:rPr>
          <w:color w:val="1C1B1B"/>
          <w:w w:val="95"/>
        </w:rPr>
        <w:t xml:space="preserve">district’s budget that will determine the tax rate that will be adopted. Public participation in the </w:t>
      </w:r>
      <w:r>
        <w:rPr>
          <w:color w:val="1C1B1B"/>
        </w:rPr>
        <w:t>discussion is invited.</w:t>
      </w:r>
    </w:p>
    <w:p w:rsidR="008A1846" w:rsidRDefault="00CA7F20">
      <w:pPr>
        <w:pStyle w:val="BodyText"/>
        <w:spacing w:before="144" w:line="247" w:lineRule="auto"/>
        <w:ind w:left="370" w:right="367"/>
        <w:jc w:val="both"/>
      </w:pPr>
      <w:r>
        <w:rPr>
          <w:color w:val="1C1B1B"/>
          <w:w w:val="95"/>
        </w:rPr>
        <w:t>The</w:t>
      </w:r>
      <w:r>
        <w:rPr>
          <w:color w:val="1C1B1B"/>
          <w:spacing w:val="-14"/>
          <w:w w:val="95"/>
        </w:rPr>
        <w:t xml:space="preserve"> </w:t>
      </w:r>
      <w:r>
        <w:rPr>
          <w:color w:val="1C1B1B"/>
          <w:w w:val="95"/>
        </w:rPr>
        <w:t>tax</w:t>
      </w:r>
      <w:r>
        <w:rPr>
          <w:color w:val="1C1B1B"/>
          <w:spacing w:val="-13"/>
          <w:w w:val="95"/>
        </w:rPr>
        <w:t xml:space="preserve"> </w:t>
      </w:r>
      <w:r>
        <w:rPr>
          <w:color w:val="1C1B1B"/>
          <w:w w:val="95"/>
        </w:rPr>
        <w:t>rate</w:t>
      </w:r>
      <w:r>
        <w:rPr>
          <w:color w:val="1C1B1B"/>
          <w:spacing w:val="-13"/>
          <w:w w:val="95"/>
        </w:rPr>
        <w:t xml:space="preserve"> </w:t>
      </w:r>
      <w:r>
        <w:rPr>
          <w:color w:val="1C1B1B"/>
          <w:w w:val="95"/>
        </w:rPr>
        <w:t>that</w:t>
      </w:r>
      <w:r>
        <w:rPr>
          <w:color w:val="1C1B1B"/>
          <w:spacing w:val="-14"/>
          <w:w w:val="95"/>
        </w:rPr>
        <w:t xml:space="preserve"> </w:t>
      </w:r>
      <w:r>
        <w:rPr>
          <w:color w:val="1C1B1B"/>
          <w:w w:val="95"/>
        </w:rPr>
        <w:t>is</w:t>
      </w:r>
      <w:r>
        <w:rPr>
          <w:color w:val="1C1B1B"/>
          <w:spacing w:val="-13"/>
          <w:w w:val="95"/>
        </w:rPr>
        <w:t xml:space="preserve"> </w:t>
      </w:r>
      <w:r>
        <w:rPr>
          <w:color w:val="1C1B1B"/>
          <w:w w:val="95"/>
        </w:rPr>
        <w:t>ultimately</w:t>
      </w:r>
      <w:r>
        <w:rPr>
          <w:color w:val="1C1B1B"/>
          <w:spacing w:val="-13"/>
          <w:w w:val="95"/>
        </w:rPr>
        <w:t xml:space="preserve"> </w:t>
      </w:r>
      <w:r>
        <w:rPr>
          <w:color w:val="1C1B1B"/>
          <w:w w:val="95"/>
        </w:rPr>
        <w:t>adopted</w:t>
      </w:r>
      <w:r>
        <w:rPr>
          <w:color w:val="1C1B1B"/>
          <w:spacing w:val="-13"/>
          <w:w w:val="95"/>
        </w:rPr>
        <w:t xml:space="preserve"> </w:t>
      </w:r>
      <w:r>
        <w:rPr>
          <w:color w:val="1C1B1B"/>
          <w:w w:val="95"/>
        </w:rPr>
        <w:t>at</w:t>
      </w:r>
      <w:r>
        <w:rPr>
          <w:color w:val="1C1B1B"/>
          <w:spacing w:val="-14"/>
          <w:w w:val="95"/>
        </w:rPr>
        <w:t xml:space="preserve"> </w:t>
      </w:r>
      <w:r>
        <w:rPr>
          <w:color w:val="1C1B1B"/>
          <w:w w:val="95"/>
        </w:rPr>
        <w:t>this</w:t>
      </w:r>
      <w:r>
        <w:rPr>
          <w:color w:val="1C1B1B"/>
          <w:spacing w:val="-13"/>
          <w:w w:val="95"/>
        </w:rPr>
        <w:t xml:space="preserve"> </w:t>
      </w:r>
      <w:r>
        <w:rPr>
          <w:color w:val="1C1B1B"/>
          <w:w w:val="95"/>
        </w:rPr>
        <w:t>meeting</w:t>
      </w:r>
      <w:r>
        <w:rPr>
          <w:color w:val="1C1B1B"/>
          <w:spacing w:val="-13"/>
          <w:w w:val="95"/>
        </w:rPr>
        <w:t xml:space="preserve"> </w:t>
      </w:r>
      <w:r>
        <w:rPr>
          <w:color w:val="1C1B1B"/>
          <w:w w:val="95"/>
        </w:rPr>
        <w:t>or</w:t>
      </w:r>
      <w:r>
        <w:rPr>
          <w:color w:val="1C1B1B"/>
          <w:spacing w:val="-13"/>
          <w:w w:val="95"/>
        </w:rPr>
        <w:t xml:space="preserve"> </w:t>
      </w:r>
      <w:r>
        <w:rPr>
          <w:color w:val="1C1B1B"/>
          <w:w w:val="95"/>
        </w:rPr>
        <w:t>at</w:t>
      </w:r>
      <w:r>
        <w:rPr>
          <w:color w:val="1C1B1B"/>
          <w:spacing w:val="-14"/>
          <w:w w:val="95"/>
        </w:rPr>
        <w:t xml:space="preserve"> </w:t>
      </w:r>
      <w:r>
        <w:rPr>
          <w:color w:val="1C1B1B"/>
          <w:w w:val="95"/>
        </w:rPr>
        <w:t>a</w:t>
      </w:r>
      <w:r>
        <w:rPr>
          <w:color w:val="1C1B1B"/>
          <w:spacing w:val="-13"/>
          <w:w w:val="95"/>
        </w:rPr>
        <w:t xml:space="preserve"> </w:t>
      </w:r>
      <w:r>
        <w:rPr>
          <w:color w:val="1C1B1B"/>
          <w:w w:val="95"/>
        </w:rPr>
        <w:t>separate</w:t>
      </w:r>
      <w:r>
        <w:rPr>
          <w:color w:val="1C1B1B"/>
          <w:spacing w:val="-13"/>
          <w:w w:val="95"/>
        </w:rPr>
        <w:t xml:space="preserve"> </w:t>
      </w:r>
      <w:r>
        <w:rPr>
          <w:color w:val="1C1B1B"/>
          <w:w w:val="95"/>
        </w:rPr>
        <w:t>meetin</w:t>
      </w:r>
      <w:r>
        <w:rPr>
          <w:color w:val="1C1B1B"/>
          <w:w w:val="95"/>
        </w:rPr>
        <w:t>g</w:t>
      </w:r>
      <w:r>
        <w:rPr>
          <w:color w:val="1C1B1B"/>
          <w:spacing w:val="-13"/>
          <w:w w:val="95"/>
        </w:rPr>
        <w:t xml:space="preserve"> </w:t>
      </w:r>
      <w:r>
        <w:rPr>
          <w:color w:val="1C1B1B"/>
          <w:w w:val="95"/>
        </w:rPr>
        <w:t>at</w:t>
      </w:r>
      <w:r>
        <w:rPr>
          <w:color w:val="1C1B1B"/>
          <w:spacing w:val="-14"/>
          <w:w w:val="95"/>
        </w:rPr>
        <w:t xml:space="preserve"> </w:t>
      </w:r>
      <w:r>
        <w:rPr>
          <w:color w:val="1C1B1B"/>
          <w:w w:val="95"/>
        </w:rPr>
        <w:t>a</w:t>
      </w:r>
      <w:r>
        <w:rPr>
          <w:color w:val="1C1B1B"/>
          <w:spacing w:val="-13"/>
          <w:w w:val="95"/>
        </w:rPr>
        <w:t xml:space="preserve"> </w:t>
      </w:r>
      <w:r>
        <w:rPr>
          <w:color w:val="1C1B1B"/>
          <w:w w:val="95"/>
        </w:rPr>
        <w:t>later</w:t>
      </w:r>
      <w:r>
        <w:rPr>
          <w:color w:val="1C1B1B"/>
          <w:spacing w:val="-13"/>
          <w:w w:val="95"/>
        </w:rPr>
        <w:t xml:space="preserve"> </w:t>
      </w:r>
      <w:r>
        <w:rPr>
          <w:color w:val="1C1B1B"/>
          <w:w w:val="95"/>
        </w:rPr>
        <w:t>date</w:t>
      </w:r>
      <w:r>
        <w:rPr>
          <w:color w:val="1C1B1B"/>
          <w:spacing w:val="-13"/>
          <w:w w:val="95"/>
        </w:rPr>
        <w:t xml:space="preserve"> </w:t>
      </w:r>
      <w:r>
        <w:rPr>
          <w:color w:val="1C1B1B"/>
          <w:w w:val="95"/>
        </w:rPr>
        <w:t>may</w:t>
      </w:r>
      <w:r>
        <w:rPr>
          <w:color w:val="1C1B1B"/>
          <w:spacing w:val="-14"/>
          <w:w w:val="95"/>
        </w:rPr>
        <w:t xml:space="preserve"> </w:t>
      </w:r>
      <w:r>
        <w:rPr>
          <w:color w:val="1C1B1B"/>
          <w:w w:val="95"/>
        </w:rPr>
        <w:t>not</w:t>
      </w:r>
      <w:r>
        <w:rPr>
          <w:color w:val="1C1B1B"/>
          <w:spacing w:val="-13"/>
          <w:w w:val="95"/>
        </w:rPr>
        <w:t xml:space="preserve"> </w:t>
      </w:r>
      <w:r>
        <w:rPr>
          <w:color w:val="1C1B1B"/>
          <w:w w:val="95"/>
        </w:rPr>
        <w:t>exceed</w:t>
      </w:r>
      <w:r>
        <w:rPr>
          <w:color w:val="1C1B1B"/>
          <w:spacing w:val="-13"/>
          <w:w w:val="95"/>
        </w:rPr>
        <w:t xml:space="preserve"> </w:t>
      </w:r>
      <w:r>
        <w:rPr>
          <w:color w:val="1C1B1B"/>
          <w:w w:val="95"/>
        </w:rPr>
        <w:t>the proposed rate shown below unless the district publishes a revised notice containing the same information and comparisons</w:t>
      </w:r>
      <w:r>
        <w:rPr>
          <w:color w:val="1C1B1B"/>
          <w:spacing w:val="-5"/>
          <w:w w:val="95"/>
        </w:rPr>
        <w:t xml:space="preserve"> </w:t>
      </w:r>
      <w:r>
        <w:rPr>
          <w:color w:val="1C1B1B"/>
          <w:w w:val="95"/>
        </w:rPr>
        <w:t>set</w:t>
      </w:r>
      <w:r>
        <w:rPr>
          <w:color w:val="1C1B1B"/>
          <w:spacing w:val="-5"/>
          <w:w w:val="95"/>
        </w:rPr>
        <w:t xml:space="preserve"> </w:t>
      </w:r>
      <w:r>
        <w:rPr>
          <w:color w:val="1C1B1B"/>
          <w:w w:val="95"/>
        </w:rPr>
        <w:t>out</w:t>
      </w:r>
      <w:r>
        <w:rPr>
          <w:color w:val="1C1B1B"/>
          <w:spacing w:val="-5"/>
          <w:w w:val="95"/>
        </w:rPr>
        <w:t xml:space="preserve"> </w:t>
      </w:r>
      <w:r>
        <w:rPr>
          <w:color w:val="1C1B1B"/>
          <w:w w:val="95"/>
        </w:rPr>
        <w:t>below</w:t>
      </w:r>
      <w:r>
        <w:rPr>
          <w:color w:val="1C1B1B"/>
          <w:spacing w:val="-5"/>
          <w:w w:val="95"/>
        </w:rPr>
        <w:t xml:space="preserve"> </w:t>
      </w:r>
      <w:r>
        <w:rPr>
          <w:color w:val="1C1B1B"/>
          <w:w w:val="95"/>
        </w:rPr>
        <w:t>and</w:t>
      </w:r>
      <w:r>
        <w:rPr>
          <w:color w:val="1C1B1B"/>
          <w:spacing w:val="-5"/>
          <w:w w:val="95"/>
        </w:rPr>
        <w:t xml:space="preserve"> </w:t>
      </w:r>
      <w:r>
        <w:rPr>
          <w:color w:val="1C1B1B"/>
          <w:w w:val="95"/>
        </w:rPr>
        <w:t>holds</w:t>
      </w:r>
      <w:r>
        <w:rPr>
          <w:color w:val="1C1B1B"/>
          <w:spacing w:val="-5"/>
          <w:w w:val="95"/>
        </w:rPr>
        <w:t xml:space="preserve"> </w:t>
      </w:r>
      <w:r>
        <w:rPr>
          <w:color w:val="1C1B1B"/>
          <w:w w:val="95"/>
        </w:rPr>
        <w:t>another</w:t>
      </w:r>
      <w:r>
        <w:rPr>
          <w:color w:val="1C1B1B"/>
          <w:spacing w:val="-5"/>
          <w:w w:val="95"/>
        </w:rPr>
        <w:t xml:space="preserve"> </w:t>
      </w:r>
      <w:r>
        <w:rPr>
          <w:color w:val="1C1B1B"/>
          <w:w w:val="95"/>
        </w:rPr>
        <w:t>public</w:t>
      </w:r>
      <w:r>
        <w:rPr>
          <w:color w:val="1C1B1B"/>
          <w:spacing w:val="-5"/>
          <w:w w:val="95"/>
        </w:rPr>
        <w:t xml:space="preserve"> </w:t>
      </w:r>
      <w:r>
        <w:rPr>
          <w:color w:val="1C1B1B"/>
          <w:w w:val="95"/>
        </w:rPr>
        <w:t>meeting</w:t>
      </w:r>
      <w:r>
        <w:rPr>
          <w:color w:val="1C1B1B"/>
          <w:spacing w:val="-5"/>
          <w:w w:val="95"/>
        </w:rPr>
        <w:t xml:space="preserve"> </w:t>
      </w:r>
      <w:r>
        <w:rPr>
          <w:color w:val="1C1B1B"/>
          <w:w w:val="95"/>
        </w:rPr>
        <w:t>to</w:t>
      </w:r>
      <w:r>
        <w:rPr>
          <w:color w:val="1C1B1B"/>
          <w:spacing w:val="-5"/>
          <w:w w:val="95"/>
        </w:rPr>
        <w:t xml:space="preserve"> </w:t>
      </w:r>
      <w:r>
        <w:rPr>
          <w:color w:val="1C1B1B"/>
          <w:w w:val="95"/>
        </w:rPr>
        <w:t>discuss</w:t>
      </w:r>
      <w:r>
        <w:rPr>
          <w:color w:val="1C1B1B"/>
          <w:spacing w:val="-5"/>
          <w:w w:val="95"/>
        </w:rPr>
        <w:t xml:space="preserve"> </w:t>
      </w:r>
      <w:r>
        <w:rPr>
          <w:color w:val="1C1B1B"/>
          <w:w w:val="95"/>
        </w:rPr>
        <w:t>the</w:t>
      </w:r>
      <w:r>
        <w:rPr>
          <w:color w:val="1C1B1B"/>
          <w:spacing w:val="-5"/>
          <w:w w:val="95"/>
        </w:rPr>
        <w:t xml:space="preserve"> </w:t>
      </w:r>
      <w:r>
        <w:rPr>
          <w:color w:val="1C1B1B"/>
          <w:w w:val="95"/>
        </w:rPr>
        <w:t>revised</w:t>
      </w:r>
      <w:r>
        <w:rPr>
          <w:color w:val="1C1B1B"/>
          <w:spacing w:val="-5"/>
          <w:w w:val="95"/>
        </w:rPr>
        <w:t xml:space="preserve"> </w:t>
      </w:r>
      <w:r>
        <w:rPr>
          <w:color w:val="1C1B1B"/>
          <w:w w:val="95"/>
        </w:rPr>
        <w:t>notice.</w:t>
      </w:r>
    </w:p>
    <w:p w:rsidR="008A1846" w:rsidRDefault="008A1846">
      <w:pPr>
        <w:pStyle w:val="BodyText"/>
        <w:spacing w:before="1"/>
        <w:rPr>
          <w:sz w:val="21"/>
        </w:rPr>
      </w:pPr>
    </w:p>
    <w:p w:rsidR="008A1846" w:rsidRDefault="00CA7F20">
      <w:pPr>
        <w:tabs>
          <w:tab w:val="left" w:pos="3790"/>
          <w:tab w:val="left" w:pos="4333"/>
          <w:tab w:val="left" w:pos="5222"/>
        </w:tabs>
        <w:spacing w:before="97"/>
        <w:ind w:left="1090"/>
      </w:pPr>
      <w:r>
        <w:rPr>
          <w:rFonts w:ascii="Century Gothic"/>
          <w:b/>
          <w:color w:val="1C1B1B"/>
          <w:w w:val="85"/>
        </w:rPr>
        <w:t>Maintenance</w:t>
      </w:r>
      <w:r>
        <w:rPr>
          <w:rFonts w:ascii="Century Gothic"/>
          <w:b/>
          <w:color w:val="1C1B1B"/>
          <w:spacing w:val="28"/>
        </w:rPr>
        <w:t xml:space="preserve"> </w:t>
      </w:r>
      <w:r>
        <w:rPr>
          <w:rFonts w:ascii="Century Gothic"/>
          <w:b/>
          <w:color w:val="1C1B1B"/>
          <w:spacing w:val="-5"/>
        </w:rPr>
        <w:t>Tax</w:t>
      </w:r>
      <w:r>
        <w:rPr>
          <w:rFonts w:ascii="Century Gothic"/>
          <w:b/>
          <w:color w:val="1C1B1B"/>
        </w:rPr>
        <w:tab/>
      </w:r>
      <w:r>
        <w:rPr>
          <w:color w:val="1C1B1B"/>
          <w:spacing w:val="-10"/>
        </w:rPr>
        <w:t>$</w:t>
      </w:r>
      <w:r>
        <w:rPr>
          <w:rFonts w:ascii="Arial"/>
          <w:position w:val="2"/>
          <w:sz w:val="18"/>
          <w:u w:val="single" w:color="1B1A1A"/>
        </w:rPr>
        <w:tab/>
      </w:r>
      <w:r w:rsidR="004C6103">
        <w:rPr>
          <w:rFonts w:ascii="Arial"/>
          <w:position w:val="2"/>
          <w:sz w:val="18"/>
          <w:u w:val="single" w:color="1B1A1A"/>
        </w:rPr>
        <w:t>.</w:t>
      </w:r>
      <w:r>
        <w:rPr>
          <w:rFonts w:ascii="Arial"/>
          <w:spacing w:val="-2"/>
          <w:position w:val="2"/>
          <w:sz w:val="18"/>
          <w:u w:val="single" w:color="1B1A1A"/>
        </w:rPr>
        <w:t>7</w:t>
      </w:r>
      <w:r>
        <w:rPr>
          <w:rFonts w:ascii="Arial"/>
          <w:spacing w:val="-2"/>
          <w:position w:val="2"/>
          <w:sz w:val="18"/>
          <w:u w:val="single" w:color="1B1A1A"/>
        </w:rPr>
        <w:t>958</w:t>
      </w:r>
      <w:r w:rsidR="004C6103">
        <w:rPr>
          <w:rFonts w:ascii="Arial"/>
          <w:spacing w:val="-2"/>
          <w:position w:val="2"/>
          <w:sz w:val="18"/>
          <w:u w:val="single" w:color="1B1A1A"/>
        </w:rPr>
        <w:t>0</w:t>
      </w:r>
      <w:r>
        <w:rPr>
          <w:rFonts w:ascii="Arial"/>
          <w:position w:val="2"/>
          <w:sz w:val="18"/>
          <w:u w:val="single" w:color="1B1A1A"/>
        </w:rPr>
        <w:tab/>
      </w:r>
      <w:r>
        <w:rPr>
          <w:color w:val="1C1B1B"/>
          <w:w w:val="90"/>
        </w:rPr>
        <w:t>/$100</w:t>
      </w:r>
      <w:r>
        <w:rPr>
          <w:color w:val="1C1B1B"/>
          <w:spacing w:val="-2"/>
        </w:rPr>
        <w:t xml:space="preserve"> </w:t>
      </w:r>
      <w:r>
        <w:rPr>
          <w:color w:val="1C1B1B"/>
          <w:w w:val="90"/>
        </w:rPr>
        <w:t>(Proposed</w:t>
      </w:r>
      <w:r>
        <w:rPr>
          <w:color w:val="1C1B1B"/>
          <w:spacing w:val="-2"/>
        </w:rPr>
        <w:t xml:space="preserve"> </w:t>
      </w:r>
      <w:r>
        <w:rPr>
          <w:color w:val="1C1B1B"/>
          <w:w w:val="90"/>
        </w:rPr>
        <w:t>rate</w:t>
      </w:r>
      <w:r>
        <w:rPr>
          <w:color w:val="1C1B1B"/>
          <w:spacing w:val="-1"/>
        </w:rPr>
        <w:t xml:space="preserve"> </w:t>
      </w:r>
      <w:r>
        <w:rPr>
          <w:color w:val="1C1B1B"/>
          <w:w w:val="90"/>
        </w:rPr>
        <w:t>for</w:t>
      </w:r>
      <w:r>
        <w:rPr>
          <w:color w:val="1C1B1B"/>
          <w:spacing w:val="-2"/>
        </w:rPr>
        <w:t xml:space="preserve"> </w:t>
      </w:r>
      <w:r>
        <w:rPr>
          <w:color w:val="1C1B1B"/>
          <w:w w:val="90"/>
        </w:rPr>
        <w:t>maintenance</w:t>
      </w:r>
      <w:r>
        <w:rPr>
          <w:color w:val="1C1B1B"/>
          <w:spacing w:val="-2"/>
        </w:rPr>
        <w:t xml:space="preserve"> </w:t>
      </w:r>
      <w:r>
        <w:rPr>
          <w:color w:val="1C1B1B"/>
          <w:w w:val="90"/>
        </w:rPr>
        <w:t>and</w:t>
      </w:r>
      <w:r>
        <w:rPr>
          <w:color w:val="1C1B1B"/>
          <w:spacing w:val="-1"/>
        </w:rPr>
        <w:t xml:space="preserve"> </w:t>
      </w:r>
      <w:r>
        <w:rPr>
          <w:color w:val="1C1B1B"/>
          <w:spacing w:val="-2"/>
          <w:w w:val="90"/>
        </w:rPr>
        <w:t>operations)</w:t>
      </w:r>
    </w:p>
    <w:p w:rsidR="008A1846" w:rsidRDefault="00CA7F20">
      <w:pPr>
        <w:spacing w:before="173" w:line="267" w:lineRule="exact"/>
        <w:ind w:left="1090"/>
        <w:rPr>
          <w:rFonts w:ascii="Century Gothic"/>
          <w:b/>
        </w:rPr>
      </w:pPr>
      <w:r>
        <w:rPr>
          <w:rFonts w:ascii="Century Gothic"/>
          <w:b/>
          <w:color w:val="1C1B1B"/>
          <w:w w:val="90"/>
        </w:rPr>
        <w:t>School</w:t>
      </w:r>
      <w:r>
        <w:rPr>
          <w:rFonts w:ascii="Century Gothic"/>
          <w:b/>
          <w:color w:val="1C1B1B"/>
          <w:spacing w:val="-6"/>
        </w:rPr>
        <w:t xml:space="preserve"> </w:t>
      </w:r>
      <w:r>
        <w:rPr>
          <w:rFonts w:ascii="Century Gothic"/>
          <w:b/>
          <w:color w:val="1C1B1B"/>
          <w:w w:val="90"/>
        </w:rPr>
        <w:t>Debt</w:t>
      </w:r>
      <w:r>
        <w:rPr>
          <w:rFonts w:ascii="Century Gothic"/>
          <w:b/>
          <w:color w:val="1C1B1B"/>
          <w:spacing w:val="-5"/>
        </w:rPr>
        <w:t xml:space="preserve"> </w:t>
      </w:r>
      <w:r>
        <w:rPr>
          <w:rFonts w:ascii="Century Gothic"/>
          <w:b/>
          <w:color w:val="1C1B1B"/>
          <w:w w:val="90"/>
        </w:rPr>
        <w:t>Service</w:t>
      </w:r>
      <w:r>
        <w:rPr>
          <w:rFonts w:ascii="Century Gothic"/>
          <w:b/>
          <w:color w:val="1C1B1B"/>
          <w:spacing w:val="-10"/>
          <w:w w:val="90"/>
        </w:rPr>
        <w:t xml:space="preserve"> </w:t>
      </w:r>
      <w:r>
        <w:rPr>
          <w:rFonts w:ascii="Century Gothic"/>
          <w:b/>
          <w:color w:val="1C1B1B"/>
          <w:spacing w:val="-5"/>
          <w:w w:val="90"/>
        </w:rPr>
        <w:t>Tax</w:t>
      </w:r>
    </w:p>
    <w:p w:rsidR="008A1846" w:rsidRDefault="00CA7F20">
      <w:pPr>
        <w:tabs>
          <w:tab w:val="left" w:pos="3790"/>
          <w:tab w:val="left" w:pos="4360"/>
          <w:tab w:val="left" w:pos="5223"/>
        </w:tabs>
        <w:spacing w:line="267" w:lineRule="exact"/>
        <w:ind w:left="1090"/>
      </w:pPr>
      <w:r>
        <w:rPr>
          <w:rFonts w:ascii="Century Gothic"/>
          <w:b/>
          <w:color w:val="1C1B1B"/>
          <w:spacing w:val="-2"/>
          <w:w w:val="90"/>
        </w:rPr>
        <w:t>Approved</w:t>
      </w:r>
      <w:r>
        <w:rPr>
          <w:rFonts w:ascii="Century Gothic"/>
          <w:b/>
          <w:color w:val="1C1B1B"/>
          <w:spacing w:val="-4"/>
          <w:w w:val="90"/>
        </w:rPr>
        <w:t xml:space="preserve"> </w:t>
      </w:r>
      <w:r>
        <w:rPr>
          <w:rFonts w:ascii="Century Gothic"/>
          <w:b/>
          <w:color w:val="1C1B1B"/>
          <w:spacing w:val="-2"/>
          <w:w w:val="90"/>
        </w:rPr>
        <w:t>by</w:t>
      </w:r>
      <w:r>
        <w:rPr>
          <w:rFonts w:ascii="Century Gothic"/>
          <w:b/>
          <w:color w:val="1C1B1B"/>
          <w:spacing w:val="-4"/>
          <w:w w:val="90"/>
        </w:rPr>
        <w:t xml:space="preserve"> </w:t>
      </w:r>
      <w:r>
        <w:rPr>
          <w:rFonts w:ascii="Century Gothic"/>
          <w:b/>
          <w:color w:val="1C1B1B"/>
          <w:spacing w:val="-2"/>
          <w:w w:val="90"/>
        </w:rPr>
        <w:t>Local</w:t>
      </w:r>
      <w:r>
        <w:rPr>
          <w:rFonts w:ascii="Century Gothic"/>
          <w:b/>
          <w:color w:val="1C1B1B"/>
          <w:spacing w:val="-13"/>
          <w:w w:val="90"/>
        </w:rPr>
        <w:t xml:space="preserve"> </w:t>
      </w:r>
      <w:r>
        <w:rPr>
          <w:rFonts w:ascii="Century Gothic"/>
          <w:b/>
          <w:color w:val="1C1B1B"/>
          <w:spacing w:val="-2"/>
          <w:w w:val="90"/>
        </w:rPr>
        <w:t>Voters</w:t>
      </w:r>
      <w:r>
        <w:rPr>
          <w:rFonts w:ascii="Century Gothic"/>
          <w:b/>
          <w:color w:val="1C1B1B"/>
        </w:rPr>
        <w:tab/>
      </w:r>
      <w:r>
        <w:rPr>
          <w:color w:val="1C1B1B"/>
          <w:spacing w:val="-10"/>
        </w:rPr>
        <w:t>$</w:t>
      </w:r>
      <w:r>
        <w:rPr>
          <w:rFonts w:ascii="Arial"/>
          <w:position w:val="2"/>
          <w:sz w:val="18"/>
          <w:u w:val="single" w:color="1B1A1A"/>
        </w:rPr>
        <w:tab/>
      </w:r>
      <w:r>
        <w:rPr>
          <w:rFonts w:ascii="Arial"/>
          <w:spacing w:val="-4"/>
          <w:position w:val="2"/>
          <w:sz w:val="18"/>
          <w:u w:val="single" w:color="1B1A1A"/>
        </w:rPr>
        <w:t>0.00</w:t>
      </w:r>
      <w:r>
        <w:rPr>
          <w:rFonts w:ascii="Arial"/>
          <w:position w:val="2"/>
          <w:sz w:val="18"/>
          <w:u w:val="single" w:color="1B1A1A"/>
        </w:rPr>
        <w:tab/>
      </w:r>
      <w:r>
        <w:rPr>
          <w:color w:val="1C1B1B"/>
          <w:w w:val="90"/>
        </w:rPr>
        <w:t>/$100</w:t>
      </w:r>
      <w:r>
        <w:rPr>
          <w:color w:val="1C1B1B"/>
          <w:spacing w:val="4"/>
        </w:rPr>
        <w:t xml:space="preserve"> </w:t>
      </w:r>
      <w:r>
        <w:rPr>
          <w:color w:val="1C1B1B"/>
          <w:w w:val="90"/>
        </w:rPr>
        <w:t>(proposed</w:t>
      </w:r>
      <w:r>
        <w:rPr>
          <w:color w:val="1C1B1B"/>
          <w:spacing w:val="4"/>
        </w:rPr>
        <w:t xml:space="preserve"> </w:t>
      </w:r>
      <w:r>
        <w:rPr>
          <w:color w:val="1C1B1B"/>
          <w:w w:val="90"/>
        </w:rPr>
        <w:t>rate</w:t>
      </w:r>
      <w:r>
        <w:rPr>
          <w:color w:val="1C1B1B"/>
          <w:spacing w:val="5"/>
        </w:rPr>
        <w:t xml:space="preserve"> </w:t>
      </w:r>
      <w:r>
        <w:rPr>
          <w:color w:val="1C1B1B"/>
          <w:w w:val="90"/>
        </w:rPr>
        <w:t>to</w:t>
      </w:r>
      <w:r>
        <w:rPr>
          <w:color w:val="1C1B1B"/>
          <w:spacing w:val="4"/>
        </w:rPr>
        <w:t xml:space="preserve"> </w:t>
      </w:r>
      <w:r>
        <w:rPr>
          <w:color w:val="1C1B1B"/>
          <w:w w:val="90"/>
        </w:rPr>
        <w:t>pay</w:t>
      </w:r>
      <w:r>
        <w:rPr>
          <w:color w:val="1C1B1B"/>
          <w:spacing w:val="5"/>
        </w:rPr>
        <w:t xml:space="preserve"> </w:t>
      </w:r>
      <w:r>
        <w:rPr>
          <w:color w:val="1C1B1B"/>
          <w:w w:val="90"/>
        </w:rPr>
        <w:t>bonded</w:t>
      </w:r>
      <w:r>
        <w:rPr>
          <w:color w:val="1C1B1B"/>
          <w:spacing w:val="4"/>
        </w:rPr>
        <w:t xml:space="preserve"> </w:t>
      </w:r>
      <w:r>
        <w:rPr>
          <w:color w:val="1C1B1B"/>
          <w:spacing w:val="-2"/>
          <w:w w:val="90"/>
        </w:rPr>
        <w:t>indebtedness)</w:t>
      </w:r>
    </w:p>
    <w:p w:rsidR="008A1846" w:rsidRDefault="008A1846">
      <w:pPr>
        <w:pStyle w:val="BodyText"/>
        <w:rPr>
          <w:sz w:val="20"/>
        </w:rPr>
      </w:pPr>
    </w:p>
    <w:p w:rsidR="008A1846" w:rsidRDefault="008A1846">
      <w:pPr>
        <w:pStyle w:val="BodyText"/>
        <w:rPr>
          <w:sz w:val="20"/>
        </w:rPr>
      </w:pPr>
    </w:p>
    <w:p w:rsidR="008A1846" w:rsidRDefault="00CA7F20">
      <w:pPr>
        <w:pStyle w:val="Heading1"/>
        <w:spacing w:before="219"/>
        <w:ind w:left="2429" w:right="2429"/>
      </w:pPr>
      <w:r>
        <w:pict>
          <v:rect id="docshape2" o:spid="_x0000_s1053" style="position:absolute;left:0;text-align:left;margin-left:40.75pt;margin-top:4.75pt;width:530.5pt;height:133.7pt;z-index:-15922688;mso-position-horizontal-relative:page" filled="f" strokecolor="#1c1b1b" strokeweight=".5pt">
            <w10:wrap anchorx="page"/>
          </v:rect>
        </w:pict>
      </w:r>
      <w:r>
        <w:rPr>
          <w:color w:val="1C1B1B"/>
          <w:w w:val="90"/>
          <w:u w:val="single" w:color="1C1B1B"/>
        </w:rPr>
        <w:t>Comparison</w:t>
      </w:r>
      <w:r>
        <w:rPr>
          <w:color w:val="1C1B1B"/>
          <w:spacing w:val="5"/>
          <w:u w:val="single" w:color="1C1B1B"/>
        </w:rPr>
        <w:t xml:space="preserve"> </w:t>
      </w:r>
      <w:r>
        <w:rPr>
          <w:color w:val="1C1B1B"/>
          <w:w w:val="90"/>
          <w:u w:val="single" w:color="1C1B1B"/>
        </w:rPr>
        <w:t>of</w:t>
      </w:r>
      <w:r>
        <w:rPr>
          <w:color w:val="1C1B1B"/>
          <w:spacing w:val="5"/>
          <w:u w:val="single" w:color="1C1B1B"/>
        </w:rPr>
        <w:t xml:space="preserve"> </w:t>
      </w:r>
      <w:r>
        <w:rPr>
          <w:color w:val="1C1B1B"/>
          <w:w w:val="90"/>
          <w:u w:val="single" w:color="1C1B1B"/>
        </w:rPr>
        <w:t>Proposed</w:t>
      </w:r>
      <w:r>
        <w:rPr>
          <w:color w:val="1C1B1B"/>
          <w:spacing w:val="5"/>
          <w:u w:val="single" w:color="1C1B1B"/>
        </w:rPr>
        <w:t xml:space="preserve"> </w:t>
      </w:r>
      <w:r>
        <w:rPr>
          <w:color w:val="1C1B1B"/>
          <w:w w:val="90"/>
          <w:u w:val="single" w:color="1C1B1B"/>
        </w:rPr>
        <w:t>Budget</w:t>
      </w:r>
      <w:r>
        <w:rPr>
          <w:color w:val="1C1B1B"/>
          <w:spacing w:val="5"/>
          <w:u w:val="single" w:color="1C1B1B"/>
        </w:rPr>
        <w:t xml:space="preserve"> </w:t>
      </w:r>
      <w:r>
        <w:rPr>
          <w:color w:val="1C1B1B"/>
          <w:w w:val="90"/>
          <w:u w:val="single" w:color="1C1B1B"/>
        </w:rPr>
        <w:t>with</w:t>
      </w:r>
      <w:r>
        <w:rPr>
          <w:color w:val="1C1B1B"/>
          <w:spacing w:val="6"/>
          <w:u w:val="single" w:color="1C1B1B"/>
        </w:rPr>
        <w:t xml:space="preserve"> </w:t>
      </w:r>
      <w:r>
        <w:rPr>
          <w:color w:val="1C1B1B"/>
          <w:w w:val="90"/>
          <w:u w:val="single" w:color="1C1B1B"/>
        </w:rPr>
        <w:t>Last</w:t>
      </w:r>
      <w:r>
        <w:rPr>
          <w:color w:val="1C1B1B"/>
          <w:spacing w:val="-4"/>
          <w:w w:val="90"/>
          <w:u w:val="single" w:color="1C1B1B"/>
        </w:rPr>
        <w:t xml:space="preserve"> </w:t>
      </w:r>
      <w:r>
        <w:rPr>
          <w:color w:val="1C1B1B"/>
          <w:w w:val="90"/>
          <w:u w:val="single" w:color="1C1B1B"/>
        </w:rPr>
        <w:t>Year’s</w:t>
      </w:r>
      <w:r>
        <w:rPr>
          <w:color w:val="1C1B1B"/>
          <w:spacing w:val="6"/>
          <w:u w:val="single" w:color="1C1B1B"/>
        </w:rPr>
        <w:t xml:space="preserve"> </w:t>
      </w:r>
      <w:r>
        <w:rPr>
          <w:color w:val="1C1B1B"/>
          <w:spacing w:val="-2"/>
          <w:w w:val="90"/>
          <w:u w:val="single" w:color="1C1B1B"/>
        </w:rPr>
        <w:t>Budget</w:t>
      </w:r>
    </w:p>
    <w:p w:rsidR="008A1846" w:rsidRDefault="00CA7F20">
      <w:pPr>
        <w:pStyle w:val="BodyText"/>
        <w:spacing w:before="184" w:line="247" w:lineRule="auto"/>
        <w:ind w:left="740" w:right="737"/>
        <w:jc w:val="both"/>
      </w:pPr>
      <w:r>
        <w:rPr>
          <w:color w:val="1C1B1B"/>
          <w:w w:val="90"/>
        </w:rPr>
        <w:t>The</w:t>
      </w:r>
      <w:r>
        <w:rPr>
          <w:color w:val="1C1B1B"/>
          <w:spacing w:val="-3"/>
          <w:w w:val="90"/>
        </w:rPr>
        <w:t xml:space="preserve"> </w:t>
      </w:r>
      <w:r>
        <w:rPr>
          <w:color w:val="1C1B1B"/>
          <w:w w:val="90"/>
        </w:rPr>
        <w:t>applicable</w:t>
      </w:r>
      <w:r>
        <w:rPr>
          <w:color w:val="1C1B1B"/>
          <w:spacing w:val="-3"/>
          <w:w w:val="90"/>
        </w:rPr>
        <w:t xml:space="preserve"> </w:t>
      </w:r>
      <w:r>
        <w:rPr>
          <w:color w:val="1C1B1B"/>
          <w:w w:val="90"/>
        </w:rPr>
        <w:t>percentage</w:t>
      </w:r>
      <w:r>
        <w:rPr>
          <w:color w:val="1C1B1B"/>
          <w:spacing w:val="-3"/>
          <w:w w:val="90"/>
        </w:rPr>
        <w:t xml:space="preserve"> </w:t>
      </w:r>
      <w:r>
        <w:rPr>
          <w:color w:val="1C1B1B"/>
          <w:w w:val="90"/>
        </w:rPr>
        <w:t>increase</w:t>
      </w:r>
      <w:r>
        <w:rPr>
          <w:color w:val="1C1B1B"/>
          <w:spacing w:val="-3"/>
          <w:w w:val="90"/>
        </w:rPr>
        <w:t xml:space="preserve"> </w:t>
      </w:r>
      <w:r>
        <w:rPr>
          <w:color w:val="1C1B1B"/>
          <w:w w:val="90"/>
        </w:rPr>
        <w:t>or</w:t>
      </w:r>
      <w:r>
        <w:rPr>
          <w:color w:val="1C1B1B"/>
          <w:spacing w:val="-3"/>
          <w:w w:val="90"/>
        </w:rPr>
        <w:t xml:space="preserve"> </w:t>
      </w:r>
      <w:r>
        <w:rPr>
          <w:color w:val="1C1B1B"/>
          <w:w w:val="90"/>
        </w:rPr>
        <w:t>decrease</w:t>
      </w:r>
      <w:r>
        <w:rPr>
          <w:color w:val="1C1B1B"/>
          <w:spacing w:val="-3"/>
          <w:w w:val="90"/>
        </w:rPr>
        <w:t xml:space="preserve"> </w:t>
      </w:r>
      <w:r>
        <w:rPr>
          <w:color w:val="1C1B1B"/>
          <w:w w:val="90"/>
        </w:rPr>
        <w:t>(or</w:t>
      </w:r>
      <w:r>
        <w:rPr>
          <w:color w:val="1C1B1B"/>
          <w:spacing w:val="-3"/>
          <w:w w:val="90"/>
        </w:rPr>
        <w:t xml:space="preserve"> </w:t>
      </w:r>
      <w:r>
        <w:rPr>
          <w:color w:val="1C1B1B"/>
          <w:w w:val="90"/>
        </w:rPr>
        <w:t>difference)</w:t>
      </w:r>
      <w:r>
        <w:rPr>
          <w:color w:val="1C1B1B"/>
          <w:spacing w:val="-3"/>
          <w:w w:val="90"/>
        </w:rPr>
        <w:t xml:space="preserve"> </w:t>
      </w:r>
      <w:r>
        <w:rPr>
          <w:color w:val="1C1B1B"/>
          <w:w w:val="90"/>
        </w:rPr>
        <w:t>in</w:t>
      </w:r>
      <w:r>
        <w:rPr>
          <w:color w:val="1C1B1B"/>
          <w:spacing w:val="-3"/>
          <w:w w:val="90"/>
        </w:rPr>
        <w:t xml:space="preserve"> </w:t>
      </w:r>
      <w:r>
        <w:rPr>
          <w:color w:val="1C1B1B"/>
          <w:w w:val="90"/>
        </w:rPr>
        <w:t>the</w:t>
      </w:r>
      <w:r>
        <w:rPr>
          <w:color w:val="1C1B1B"/>
          <w:spacing w:val="-3"/>
          <w:w w:val="90"/>
        </w:rPr>
        <w:t xml:space="preserve"> </w:t>
      </w:r>
      <w:r>
        <w:rPr>
          <w:color w:val="1C1B1B"/>
          <w:w w:val="90"/>
        </w:rPr>
        <w:t>amount</w:t>
      </w:r>
      <w:r>
        <w:rPr>
          <w:color w:val="1C1B1B"/>
          <w:spacing w:val="-3"/>
          <w:w w:val="90"/>
        </w:rPr>
        <w:t xml:space="preserve"> </w:t>
      </w:r>
      <w:r>
        <w:rPr>
          <w:color w:val="1C1B1B"/>
          <w:w w:val="90"/>
        </w:rPr>
        <w:t>budgeted</w:t>
      </w:r>
      <w:r>
        <w:rPr>
          <w:color w:val="1C1B1B"/>
          <w:spacing w:val="-3"/>
          <w:w w:val="90"/>
        </w:rPr>
        <w:t xml:space="preserve"> </w:t>
      </w:r>
      <w:r>
        <w:rPr>
          <w:color w:val="1C1B1B"/>
          <w:w w:val="90"/>
        </w:rPr>
        <w:t>in</w:t>
      </w:r>
      <w:r>
        <w:rPr>
          <w:color w:val="1C1B1B"/>
          <w:spacing w:val="-3"/>
          <w:w w:val="90"/>
        </w:rPr>
        <w:t xml:space="preserve"> </w:t>
      </w:r>
      <w:r>
        <w:rPr>
          <w:color w:val="1C1B1B"/>
          <w:w w:val="90"/>
        </w:rPr>
        <w:t>the</w:t>
      </w:r>
      <w:r>
        <w:rPr>
          <w:color w:val="1C1B1B"/>
          <w:spacing w:val="-3"/>
          <w:w w:val="90"/>
        </w:rPr>
        <w:t xml:space="preserve"> </w:t>
      </w:r>
      <w:r>
        <w:rPr>
          <w:color w:val="1C1B1B"/>
          <w:w w:val="90"/>
        </w:rPr>
        <w:t>preceding</w:t>
      </w:r>
      <w:r>
        <w:rPr>
          <w:color w:val="1C1B1B"/>
          <w:spacing w:val="-3"/>
          <w:w w:val="90"/>
        </w:rPr>
        <w:t xml:space="preserve"> </w:t>
      </w:r>
      <w:r>
        <w:rPr>
          <w:color w:val="1C1B1B"/>
          <w:w w:val="90"/>
        </w:rPr>
        <w:t xml:space="preserve">fiscal year and the amount budgeted for the fiscal year that begins during the current tax year is indicated for each </w:t>
      </w:r>
      <w:r>
        <w:rPr>
          <w:color w:val="1C1B1B"/>
          <w:w w:val="95"/>
        </w:rPr>
        <w:t>of the following expenditure categories:</w:t>
      </w:r>
    </w:p>
    <w:p w:rsidR="008A1846" w:rsidRDefault="008A1846">
      <w:pPr>
        <w:spacing w:line="247" w:lineRule="auto"/>
        <w:jc w:val="both"/>
        <w:sectPr w:rsidR="008A1846">
          <w:type w:val="continuous"/>
          <w:pgSz w:w="12240" w:h="15840"/>
          <w:pgMar w:top="520" w:right="440" w:bottom="280" w:left="440" w:header="273" w:footer="0" w:gutter="0"/>
          <w:pgBorders w:offsetFrom="page">
            <w:top w:val="single" w:sz="4" w:space="27" w:color="1C1B1B"/>
            <w:left w:val="single" w:sz="4" w:space="27" w:color="1C1B1B"/>
            <w:bottom w:val="single" w:sz="4" w:space="27" w:color="1C1B1B"/>
            <w:right w:val="single" w:sz="4" w:space="27" w:color="1C1B1B"/>
          </w:pgBorders>
          <w:cols w:space="720"/>
        </w:sectPr>
      </w:pPr>
    </w:p>
    <w:p w:rsidR="008A1846" w:rsidRDefault="00CA7F20">
      <w:pPr>
        <w:pStyle w:val="BodyText"/>
        <w:spacing w:before="183" w:line="333" w:lineRule="auto"/>
        <w:ind w:left="1280"/>
      </w:pPr>
      <w:r>
        <w:rPr>
          <w:color w:val="1C1B1B"/>
          <w:w w:val="95"/>
        </w:rPr>
        <w:t>Maintenance</w:t>
      </w:r>
      <w:r>
        <w:rPr>
          <w:color w:val="1C1B1B"/>
          <w:spacing w:val="-17"/>
          <w:w w:val="95"/>
        </w:rPr>
        <w:t xml:space="preserve"> </w:t>
      </w:r>
      <w:r>
        <w:rPr>
          <w:color w:val="1C1B1B"/>
          <w:w w:val="95"/>
        </w:rPr>
        <w:t>and</w:t>
      </w:r>
      <w:r>
        <w:rPr>
          <w:color w:val="1C1B1B"/>
          <w:spacing w:val="-17"/>
          <w:w w:val="95"/>
        </w:rPr>
        <w:t xml:space="preserve"> </w:t>
      </w:r>
      <w:r>
        <w:rPr>
          <w:color w:val="1C1B1B"/>
          <w:w w:val="95"/>
        </w:rPr>
        <w:t xml:space="preserve">operations </w:t>
      </w:r>
      <w:r>
        <w:rPr>
          <w:color w:val="1C1B1B"/>
        </w:rPr>
        <w:t>Debt</w:t>
      </w:r>
      <w:r>
        <w:rPr>
          <w:color w:val="1C1B1B"/>
          <w:spacing w:val="-14"/>
        </w:rPr>
        <w:t xml:space="preserve"> </w:t>
      </w:r>
      <w:r>
        <w:rPr>
          <w:color w:val="1C1B1B"/>
        </w:rPr>
        <w:t>service</w:t>
      </w:r>
    </w:p>
    <w:p w:rsidR="008A1846" w:rsidRDefault="00CA7F20">
      <w:pPr>
        <w:pStyle w:val="BodyText"/>
        <w:spacing w:line="253" w:lineRule="exact"/>
        <w:ind w:left="1280"/>
      </w:pPr>
      <w:r>
        <w:pict>
          <v:group id="docshapegroup3" o:spid="_x0000_s1046" style="position:absolute;left:0;text-align:left;margin-left:40.5pt;margin-top:32.35pt;width:531pt;height:177pt;z-index:-15922176;mso-position-horizontal-relative:page" coordorigin="810,647" coordsize="10620,3540">
            <v:shape id="docshape4" o:spid="_x0000_s1052" style="position:absolute;left:6152;top:2117;width:1760;height:1062" coordorigin="6153,2117" coordsize="1760,1062" o:spt="100" adj="0,,0" path="m6153,2117r1760,m6153,2471r1760,m6153,2825r1760,m6153,3179r1760,e" filled="f" strokecolor="#1b1a1a" strokeweight=".55pt">
              <v:stroke joinstyle="round"/>
              <v:formulas/>
              <v:path arrowok="t" o:connecttype="segments"/>
            </v:shape>
            <v:rect id="docshape5" o:spid="_x0000_s1051" style="position:absolute;left:815;top:652;width:10610;height:3530" filled="f" strokecolor="#1c1b1b" strokeweight=".5pt"/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6" o:spid="_x0000_s1050" type="#_x0000_t202" style="position:absolute;left:3690;top:779;width:4880;height:578" filled="f" stroked="f">
              <v:textbox inset="0,0,0,0">
                <w:txbxContent>
                  <w:p w:rsidR="008A1846" w:rsidRDefault="00CA7F20">
                    <w:pPr>
                      <w:spacing w:before="8" w:line="228" w:lineRule="auto"/>
                      <w:ind w:left="72" w:hanging="73"/>
                      <w:rPr>
                        <w:rFonts w:ascii="Century Gothic"/>
                        <w:b/>
                        <w:sz w:val="24"/>
                      </w:rPr>
                    </w:pPr>
                    <w:r>
                      <w:rPr>
                        <w:rFonts w:ascii="Century Gothic"/>
                        <w:b/>
                        <w:color w:val="1C1B1B"/>
                        <w:w w:val="90"/>
                        <w:sz w:val="24"/>
                        <w:u w:val="single" w:color="1C1B1B"/>
                      </w:rPr>
                      <w:t>Total</w:t>
                    </w:r>
                    <w:r>
                      <w:rPr>
                        <w:rFonts w:ascii="Century Gothic"/>
                        <w:b/>
                        <w:color w:val="1C1B1B"/>
                        <w:spacing w:val="-5"/>
                        <w:w w:val="90"/>
                        <w:sz w:val="24"/>
                        <w:u w:val="single" w:color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  <w:sz w:val="24"/>
                        <w:u w:val="single" w:color="1C1B1B"/>
                      </w:rPr>
                      <w:t>Appraised</w:t>
                    </w:r>
                    <w:r>
                      <w:rPr>
                        <w:rFonts w:ascii="Century Gothic"/>
                        <w:b/>
                        <w:color w:val="1C1B1B"/>
                        <w:spacing w:val="-16"/>
                        <w:w w:val="90"/>
                        <w:sz w:val="24"/>
                        <w:u w:val="single" w:color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  <w:sz w:val="24"/>
                        <w:u w:val="single" w:color="1C1B1B"/>
                      </w:rPr>
                      <w:t>Value</w:t>
                    </w:r>
                    <w:r>
                      <w:rPr>
                        <w:rFonts w:ascii="Century Gothic"/>
                        <w:b/>
                        <w:color w:val="1C1B1B"/>
                        <w:spacing w:val="-5"/>
                        <w:w w:val="90"/>
                        <w:sz w:val="24"/>
                        <w:u w:val="single" w:color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  <w:sz w:val="24"/>
                        <w:u w:val="single" w:color="1C1B1B"/>
                      </w:rPr>
                      <w:t>and</w:t>
                    </w:r>
                    <w:r>
                      <w:rPr>
                        <w:rFonts w:ascii="Century Gothic"/>
                        <w:b/>
                        <w:color w:val="1C1B1B"/>
                        <w:spacing w:val="-17"/>
                        <w:w w:val="90"/>
                        <w:sz w:val="24"/>
                        <w:u w:val="single" w:color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  <w:sz w:val="24"/>
                        <w:u w:val="single" w:color="1C1B1B"/>
                      </w:rPr>
                      <w:t>Total</w:t>
                    </w:r>
                    <w:r>
                      <w:rPr>
                        <w:rFonts w:ascii="Century Gothic"/>
                        <w:b/>
                        <w:color w:val="1C1B1B"/>
                        <w:spacing w:val="-17"/>
                        <w:w w:val="90"/>
                        <w:sz w:val="24"/>
                        <w:u w:val="single" w:color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  <w:sz w:val="24"/>
                        <w:u w:val="single" w:color="1C1B1B"/>
                      </w:rPr>
                      <w:t>Taxable</w:t>
                    </w:r>
                    <w:r>
                      <w:rPr>
                        <w:rFonts w:ascii="Century Gothic"/>
                        <w:b/>
                        <w:color w:val="1C1B1B"/>
                        <w:spacing w:val="-16"/>
                        <w:w w:val="90"/>
                        <w:sz w:val="24"/>
                        <w:u w:val="single" w:color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  <w:sz w:val="24"/>
                        <w:u w:val="single" w:color="1C1B1B"/>
                      </w:rPr>
                      <w:t>Value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  <w:sz w:val="24"/>
                      </w:rPr>
                      <w:t xml:space="preserve"> (as</w:t>
                    </w:r>
                    <w:r>
                      <w:rPr>
                        <w:rFonts w:ascii="Century Gothic"/>
                        <w:b/>
                        <w:color w:val="1C1B1B"/>
                        <w:spacing w:val="-2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  <w:sz w:val="24"/>
                      </w:rPr>
                      <w:t>calculated</w:t>
                    </w:r>
                    <w:r>
                      <w:rPr>
                        <w:rFonts w:ascii="Century Gothic"/>
                        <w:b/>
                        <w:color w:val="1C1B1B"/>
                        <w:spacing w:val="-2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  <w:sz w:val="24"/>
                      </w:rPr>
                      <w:t>under</w:t>
                    </w:r>
                    <w:r>
                      <w:rPr>
                        <w:rFonts w:ascii="Century Gothic"/>
                        <w:b/>
                        <w:color w:val="1C1B1B"/>
                        <w:spacing w:val="-15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  <w:sz w:val="24"/>
                      </w:rPr>
                      <w:t>Tax</w:t>
                    </w:r>
                    <w:r>
                      <w:rPr>
                        <w:rFonts w:ascii="Century Gothic"/>
                        <w:b/>
                        <w:color w:val="1C1B1B"/>
                        <w:spacing w:val="-2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  <w:sz w:val="24"/>
                      </w:rPr>
                      <w:t>Code</w:t>
                    </w:r>
                    <w:r>
                      <w:rPr>
                        <w:rFonts w:ascii="Century Gothic"/>
                        <w:b/>
                        <w:color w:val="1C1B1B"/>
                        <w:spacing w:val="-2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  <w:sz w:val="24"/>
                      </w:rPr>
                      <w:t>Section</w:t>
                    </w:r>
                    <w:r>
                      <w:rPr>
                        <w:rFonts w:ascii="Century Gothic"/>
                        <w:b/>
                        <w:color w:val="1C1B1B"/>
                        <w:spacing w:val="-2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  <w:sz w:val="24"/>
                      </w:rPr>
                      <w:t>26.04)</w:t>
                    </w:r>
                  </w:p>
                </w:txbxContent>
              </v:textbox>
            </v:shape>
            <v:shape id="docshape7" o:spid="_x0000_s1049" type="#_x0000_t202" style="position:absolute;left:5990;top:1523;width:1839;height:273" filled="f" stroked="f">
              <v:textbox inset="0,0,0,0">
                <w:txbxContent>
                  <w:p w:rsidR="008A1846" w:rsidRDefault="00CA7F20">
                    <w:pPr>
                      <w:spacing w:line="266" w:lineRule="exact"/>
                      <w:rPr>
                        <w:rFonts w:ascii="Century Gothic"/>
                        <w:b/>
                      </w:rPr>
                    </w:pP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Preceding</w:t>
                    </w:r>
                    <w:r>
                      <w:rPr>
                        <w:rFonts w:ascii="Century Gothic"/>
                        <w:b/>
                        <w:color w:val="1C1B1B"/>
                        <w:spacing w:val="-18"/>
                        <w:w w:val="90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Tax</w:t>
                    </w:r>
                    <w:r>
                      <w:rPr>
                        <w:rFonts w:ascii="Century Gothic"/>
                        <w:b/>
                        <w:color w:val="1C1B1B"/>
                        <w:spacing w:val="-18"/>
                        <w:w w:val="90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spacing w:val="-4"/>
                        <w:w w:val="90"/>
                      </w:rPr>
                      <w:t>Year</w:t>
                    </w:r>
                  </w:p>
                </w:txbxContent>
              </v:textbox>
            </v:shape>
            <v:shape id="docshape8" o:spid="_x0000_s1048" type="#_x0000_t202" style="position:absolute;left:8271;top:1523;width:1598;height:273" filled="f" stroked="f">
              <v:textbox inset="0,0,0,0">
                <w:txbxContent>
                  <w:p w:rsidR="008A1846" w:rsidRDefault="00CA7F20">
                    <w:pPr>
                      <w:spacing w:line="266" w:lineRule="exact"/>
                      <w:rPr>
                        <w:rFonts w:ascii="Century Gothic"/>
                        <w:b/>
                      </w:rPr>
                    </w:pPr>
                    <w:r>
                      <w:rPr>
                        <w:rFonts w:ascii="Century Gothic"/>
                        <w:b/>
                        <w:color w:val="1C1B1B"/>
                        <w:spacing w:val="-2"/>
                        <w:w w:val="95"/>
                      </w:rPr>
                      <w:t>Current</w:t>
                    </w:r>
                    <w:r>
                      <w:rPr>
                        <w:rFonts w:ascii="Century Gothic"/>
                        <w:b/>
                        <w:color w:val="1C1B1B"/>
                        <w:spacing w:val="-21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spacing w:val="-2"/>
                        <w:w w:val="95"/>
                      </w:rPr>
                      <w:t>Tax</w:t>
                    </w:r>
                    <w:r>
                      <w:rPr>
                        <w:rFonts w:ascii="Century Gothic"/>
                        <w:b/>
                        <w:color w:val="1C1B1B"/>
                        <w:spacing w:val="-20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spacing w:val="-7"/>
                        <w:w w:val="95"/>
                      </w:rPr>
                      <w:t>Year</w:t>
                    </w:r>
                  </w:p>
                </w:txbxContent>
              </v:textbox>
            </v:shape>
            <v:shape id="docshape9" o:spid="_x0000_s1047" type="#_x0000_t202" style="position:absolute;left:1180;top:3393;width:7816;height:649" filled="f" stroked="f">
              <v:textbox inset="0,0,0,0">
                <w:txbxContent>
                  <w:p w:rsidR="008A1846" w:rsidRDefault="00CA7F20">
                    <w:pPr>
                      <w:tabs>
                        <w:tab w:val="left" w:pos="299"/>
                      </w:tabs>
                      <w:spacing w:before="2"/>
                      <w:rPr>
                        <w:sz w:val="18"/>
                      </w:rPr>
                    </w:pPr>
                    <w:r>
                      <w:rPr>
                        <w:color w:val="1C1B1B"/>
                        <w:spacing w:val="-10"/>
                        <w:sz w:val="18"/>
                      </w:rPr>
                      <w:t>*</w:t>
                    </w:r>
                    <w:r>
                      <w:rPr>
                        <w:color w:val="1C1B1B"/>
                        <w:sz w:val="18"/>
                      </w:rPr>
                      <w:tab/>
                    </w:r>
                    <w:r>
                      <w:rPr>
                        <w:color w:val="1C1B1B"/>
                        <w:w w:val="90"/>
                        <w:sz w:val="18"/>
                      </w:rPr>
                      <w:t>“Appraised</w:t>
                    </w:r>
                    <w:r>
                      <w:rPr>
                        <w:color w:val="1C1B1B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value”</w:t>
                    </w:r>
                    <w:r>
                      <w:rPr>
                        <w:color w:val="1C1B1B"/>
                        <w:spacing w:val="-18"/>
                        <w:w w:val="90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is</w:t>
                    </w:r>
                    <w:r>
                      <w:rPr>
                        <w:color w:val="1C1B1B"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the</w:t>
                    </w:r>
                    <w:r>
                      <w:rPr>
                        <w:color w:val="1C1B1B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amount</w:t>
                    </w:r>
                    <w:r>
                      <w:rPr>
                        <w:color w:val="1C1B1B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shown</w:t>
                    </w:r>
                    <w:r>
                      <w:rPr>
                        <w:color w:val="1C1B1B"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on</w:t>
                    </w:r>
                    <w:r>
                      <w:rPr>
                        <w:color w:val="1C1B1B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the</w:t>
                    </w:r>
                    <w:r>
                      <w:rPr>
                        <w:color w:val="1C1B1B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appraisal</w:t>
                    </w:r>
                    <w:r>
                      <w:rPr>
                        <w:color w:val="1C1B1B"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roll</w:t>
                    </w:r>
                    <w:r>
                      <w:rPr>
                        <w:color w:val="1C1B1B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and</w:t>
                    </w:r>
                    <w:r>
                      <w:rPr>
                        <w:color w:val="1C1B1B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defined</w:t>
                    </w:r>
                    <w:r>
                      <w:rPr>
                        <w:color w:val="1C1B1B"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by</w:t>
                    </w:r>
                    <w:r>
                      <w:rPr>
                        <w:color w:val="1C1B1B"/>
                        <w:spacing w:val="-6"/>
                        <w:w w:val="90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Tax</w:t>
                    </w:r>
                    <w:r>
                      <w:rPr>
                        <w:color w:val="1C1B1B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Code</w:t>
                    </w:r>
                    <w:r>
                      <w:rPr>
                        <w:color w:val="1C1B1B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Section</w:t>
                    </w:r>
                    <w:r>
                      <w:rPr>
                        <w:color w:val="1C1B1B"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spacing w:val="-2"/>
                        <w:w w:val="90"/>
                        <w:sz w:val="18"/>
                      </w:rPr>
                      <w:t>1.04(8).</w:t>
                    </w:r>
                  </w:p>
                  <w:p w:rsidR="008A1846" w:rsidRDefault="00CA7F20">
                    <w:pPr>
                      <w:spacing w:before="7"/>
                      <w:rPr>
                        <w:sz w:val="18"/>
                      </w:rPr>
                    </w:pPr>
                    <w:r>
                      <w:rPr>
                        <w:color w:val="1C1B1B"/>
                        <w:w w:val="95"/>
                        <w:sz w:val="18"/>
                      </w:rPr>
                      <w:t>**</w:t>
                    </w:r>
                    <w:r>
                      <w:rPr>
                        <w:color w:val="1C1B1B"/>
                        <w:spacing w:val="44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5"/>
                        <w:sz w:val="18"/>
                      </w:rPr>
                      <w:t>“New</w:t>
                    </w:r>
                    <w:r>
                      <w:rPr>
                        <w:color w:val="1C1B1B"/>
                        <w:spacing w:val="-14"/>
                        <w:w w:val="95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5"/>
                        <w:sz w:val="18"/>
                      </w:rPr>
                      <w:t>property”</w:t>
                    </w:r>
                    <w:r>
                      <w:rPr>
                        <w:color w:val="1C1B1B"/>
                        <w:spacing w:val="-29"/>
                        <w:w w:val="95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5"/>
                        <w:sz w:val="18"/>
                      </w:rPr>
                      <w:t>is</w:t>
                    </w:r>
                    <w:r>
                      <w:rPr>
                        <w:color w:val="1C1B1B"/>
                        <w:spacing w:val="-15"/>
                        <w:w w:val="95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5"/>
                        <w:sz w:val="18"/>
                      </w:rPr>
                      <w:t>defined</w:t>
                    </w:r>
                    <w:r>
                      <w:rPr>
                        <w:color w:val="1C1B1B"/>
                        <w:spacing w:val="-14"/>
                        <w:w w:val="95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5"/>
                        <w:sz w:val="18"/>
                      </w:rPr>
                      <w:t>by</w:t>
                    </w:r>
                    <w:r>
                      <w:rPr>
                        <w:color w:val="1C1B1B"/>
                        <w:spacing w:val="-21"/>
                        <w:w w:val="95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5"/>
                        <w:sz w:val="18"/>
                      </w:rPr>
                      <w:t>Tax</w:t>
                    </w:r>
                    <w:r>
                      <w:rPr>
                        <w:color w:val="1C1B1B"/>
                        <w:spacing w:val="-15"/>
                        <w:w w:val="95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5"/>
                        <w:sz w:val="18"/>
                      </w:rPr>
                      <w:t>Code</w:t>
                    </w:r>
                    <w:r>
                      <w:rPr>
                        <w:color w:val="1C1B1B"/>
                        <w:spacing w:val="-14"/>
                        <w:w w:val="95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5"/>
                        <w:sz w:val="18"/>
                      </w:rPr>
                      <w:t>Section</w:t>
                    </w:r>
                    <w:r>
                      <w:rPr>
                        <w:color w:val="1C1B1B"/>
                        <w:spacing w:val="-14"/>
                        <w:w w:val="95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spacing w:val="-2"/>
                        <w:w w:val="95"/>
                        <w:sz w:val="18"/>
                      </w:rPr>
                      <w:t>26.012(17).</w:t>
                    </w:r>
                  </w:p>
                  <w:p w:rsidR="008A1846" w:rsidRDefault="00CA7F20">
                    <w:pPr>
                      <w:spacing w:before="7"/>
                      <w:rPr>
                        <w:sz w:val="18"/>
                      </w:rPr>
                    </w:pPr>
                    <w:r>
                      <w:rPr>
                        <w:color w:val="1C1B1B"/>
                        <w:w w:val="90"/>
                        <w:sz w:val="18"/>
                      </w:rPr>
                      <w:t>***</w:t>
                    </w:r>
                    <w:r>
                      <w:rPr>
                        <w:color w:val="1C1B1B"/>
                        <w:spacing w:val="40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“Taxable</w:t>
                    </w:r>
                    <w:r>
                      <w:rPr>
                        <w:color w:val="1C1B1B"/>
                        <w:spacing w:val="-1"/>
                        <w:w w:val="90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value”</w:t>
                    </w:r>
                    <w:r>
                      <w:rPr>
                        <w:color w:val="1C1B1B"/>
                        <w:spacing w:val="-21"/>
                        <w:w w:val="90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is</w:t>
                    </w:r>
                    <w:r>
                      <w:rPr>
                        <w:color w:val="1C1B1B"/>
                        <w:spacing w:val="-2"/>
                        <w:w w:val="90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defined</w:t>
                    </w:r>
                    <w:r>
                      <w:rPr>
                        <w:color w:val="1C1B1B"/>
                        <w:spacing w:val="-1"/>
                        <w:w w:val="90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by</w:t>
                    </w:r>
                    <w:r>
                      <w:rPr>
                        <w:color w:val="1C1B1B"/>
                        <w:spacing w:val="-11"/>
                        <w:w w:val="90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Tax</w:t>
                    </w:r>
                    <w:r>
                      <w:rPr>
                        <w:color w:val="1C1B1B"/>
                        <w:spacing w:val="-1"/>
                        <w:w w:val="90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Code</w:t>
                    </w:r>
                    <w:r>
                      <w:rPr>
                        <w:color w:val="1C1B1B"/>
                        <w:spacing w:val="-2"/>
                        <w:w w:val="90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0"/>
                        <w:sz w:val="18"/>
                      </w:rPr>
                      <w:t>Section</w:t>
                    </w:r>
                    <w:r>
                      <w:rPr>
                        <w:color w:val="1C1B1B"/>
                        <w:spacing w:val="-2"/>
                        <w:w w:val="90"/>
                        <w:sz w:val="18"/>
                      </w:rPr>
                      <w:t xml:space="preserve"> 1.04(10).</w:t>
                    </w:r>
                  </w:p>
                </w:txbxContent>
              </v:textbox>
            </v:shape>
            <w10:wrap anchorx="page"/>
          </v:group>
        </w:pict>
      </w:r>
      <w:r>
        <w:rPr>
          <w:color w:val="1C1B1B"/>
          <w:w w:val="85"/>
        </w:rPr>
        <w:t>Total</w:t>
      </w:r>
      <w:r>
        <w:rPr>
          <w:color w:val="1C1B1B"/>
          <w:spacing w:val="-3"/>
          <w:w w:val="85"/>
        </w:rPr>
        <w:t xml:space="preserve"> </w:t>
      </w:r>
      <w:r>
        <w:rPr>
          <w:color w:val="1C1B1B"/>
          <w:spacing w:val="-2"/>
        </w:rPr>
        <w:t>expenditures</w:t>
      </w:r>
    </w:p>
    <w:p w:rsidR="008A1846" w:rsidRDefault="00CA7F20">
      <w:pPr>
        <w:pStyle w:val="BodyText"/>
        <w:tabs>
          <w:tab w:val="left" w:pos="1301"/>
          <w:tab w:val="left" w:pos="2531"/>
        </w:tabs>
        <w:spacing w:before="183"/>
        <w:ind w:left="91"/>
      </w:pPr>
      <w:r>
        <w:br w:type="column"/>
      </w:r>
      <w:r>
        <w:rPr>
          <w:color w:val="1C1B1B"/>
          <w:u w:val="single" w:color="1B1A1A"/>
        </w:rPr>
        <w:tab/>
      </w:r>
      <w:r>
        <w:rPr>
          <w:color w:val="1C1B1B"/>
          <w:w w:val="105"/>
        </w:rPr>
        <w:t>%</w:t>
      </w:r>
      <w:r>
        <w:rPr>
          <w:color w:val="1C1B1B"/>
          <w:spacing w:val="11"/>
          <w:w w:val="105"/>
        </w:rPr>
        <w:t xml:space="preserve"> </w:t>
      </w:r>
      <w:r>
        <w:rPr>
          <w:color w:val="1C1B1B"/>
          <w:spacing w:val="-2"/>
          <w:w w:val="105"/>
        </w:rPr>
        <w:t>increase</w:t>
      </w:r>
      <w:r>
        <w:rPr>
          <w:color w:val="1C1B1B"/>
        </w:rPr>
        <w:tab/>
      </w:r>
      <w:r>
        <w:rPr>
          <w:color w:val="1C1B1B"/>
          <w:spacing w:val="-16"/>
          <w:w w:val="105"/>
        </w:rPr>
        <w:t>or</w:t>
      </w:r>
    </w:p>
    <w:p w:rsidR="008A1846" w:rsidRDefault="00CA7F20">
      <w:pPr>
        <w:pStyle w:val="BodyText"/>
        <w:tabs>
          <w:tab w:val="left" w:pos="1301"/>
          <w:tab w:val="left" w:pos="2531"/>
        </w:tabs>
        <w:spacing w:before="98"/>
        <w:ind w:left="91"/>
      </w:pPr>
      <w:r>
        <w:rPr>
          <w:color w:val="1C1B1B"/>
          <w:u w:val="single" w:color="1B1A1A"/>
        </w:rPr>
        <w:tab/>
      </w:r>
      <w:r>
        <w:rPr>
          <w:color w:val="1C1B1B"/>
          <w:w w:val="105"/>
        </w:rPr>
        <w:t>%</w:t>
      </w:r>
      <w:r>
        <w:rPr>
          <w:color w:val="1C1B1B"/>
          <w:spacing w:val="11"/>
          <w:w w:val="105"/>
        </w:rPr>
        <w:t xml:space="preserve"> </w:t>
      </w:r>
      <w:r>
        <w:rPr>
          <w:color w:val="1C1B1B"/>
          <w:spacing w:val="-2"/>
          <w:w w:val="105"/>
        </w:rPr>
        <w:t>increase</w:t>
      </w:r>
      <w:r>
        <w:rPr>
          <w:color w:val="1C1B1B"/>
        </w:rPr>
        <w:tab/>
      </w:r>
      <w:r>
        <w:rPr>
          <w:color w:val="1C1B1B"/>
          <w:spacing w:val="-16"/>
          <w:w w:val="105"/>
        </w:rPr>
        <w:t>or</w:t>
      </w:r>
    </w:p>
    <w:p w:rsidR="008A1846" w:rsidRDefault="00CA7F20">
      <w:pPr>
        <w:pStyle w:val="BodyText"/>
        <w:tabs>
          <w:tab w:val="left" w:pos="1301"/>
          <w:tab w:val="left" w:pos="2531"/>
        </w:tabs>
        <w:spacing w:before="99"/>
        <w:ind w:left="91"/>
      </w:pPr>
      <w:r>
        <w:rPr>
          <w:color w:val="1C1B1B"/>
          <w:u w:val="single" w:color="1B1A1A"/>
        </w:rPr>
        <w:tab/>
      </w:r>
      <w:r>
        <w:rPr>
          <w:color w:val="1C1B1B"/>
          <w:w w:val="105"/>
        </w:rPr>
        <w:t>%</w:t>
      </w:r>
      <w:r>
        <w:rPr>
          <w:color w:val="1C1B1B"/>
          <w:spacing w:val="11"/>
          <w:w w:val="105"/>
        </w:rPr>
        <w:t xml:space="preserve"> </w:t>
      </w:r>
      <w:r>
        <w:rPr>
          <w:color w:val="1C1B1B"/>
          <w:spacing w:val="-2"/>
          <w:w w:val="105"/>
        </w:rPr>
        <w:t>increase</w:t>
      </w:r>
      <w:r>
        <w:rPr>
          <w:color w:val="1C1B1B"/>
        </w:rPr>
        <w:tab/>
      </w:r>
      <w:r>
        <w:rPr>
          <w:color w:val="1C1B1B"/>
          <w:spacing w:val="-16"/>
          <w:w w:val="105"/>
        </w:rPr>
        <w:t>or</w:t>
      </w:r>
    </w:p>
    <w:p w:rsidR="008A1846" w:rsidRDefault="00CA7F20">
      <w:pPr>
        <w:tabs>
          <w:tab w:val="left" w:pos="612"/>
          <w:tab w:val="left" w:pos="1477"/>
        </w:tabs>
        <w:spacing w:before="180"/>
        <w:ind w:left="267"/>
      </w:pPr>
      <w:r>
        <w:br w:type="column"/>
      </w:r>
      <w:r>
        <w:rPr>
          <w:rFonts w:ascii="Arial"/>
          <w:position w:val="4"/>
          <w:sz w:val="18"/>
          <w:u w:val="single" w:color="1B1A1A"/>
        </w:rPr>
        <w:tab/>
      </w:r>
      <w:r>
        <w:rPr>
          <w:rFonts w:ascii="Arial"/>
          <w:spacing w:val="-2"/>
          <w:position w:val="4"/>
          <w:sz w:val="18"/>
          <w:u w:val="single" w:color="1B1A1A"/>
        </w:rPr>
        <w:t>16.88</w:t>
      </w:r>
      <w:r>
        <w:rPr>
          <w:rFonts w:ascii="Arial"/>
          <w:position w:val="4"/>
          <w:sz w:val="18"/>
          <w:u w:val="single" w:color="1B1A1A"/>
        </w:rPr>
        <w:tab/>
      </w:r>
      <w:r>
        <w:rPr>
          <w:color w:val="1C1B1B"/>
        </w:rPr>
        <w:t>%</w:t>
      </w:r>
      <w:r>
        <w:rPr>
          <w:color w:val="1C1B1B"/>
          <w:spacing w:val="20"/>
        </w:rPr>
        <w:t xml:space="preserve"> </w:t>
      </w:r>
      <w:r>
        <w:rPr>
          <w:color w:val="1C1B1B"/>
          <w:spacing w:val="-2"/>
        </w:rPr>
        <w:t>(decrease)</w:t>
      </w:r>
    </w:p>
    <w:p w:rsidR="008A1846" w:rsidRDefault="00CA7F20">
      <w:pPr>
        <w:tabs>
          <w:tab w:val="left" w:pos="675"/>
          <w:tab w:val="left" w:pos="1477"/>
        </w:tabs>
        <w:spacing w:before="97"/>
        <w:ind w:left="267"/>
      </w:pPr>
      <w:r>
        <w:rPr>
          <w:rFonts w:ascii="Arial"/>
          <w:position w:val="4"/>
          <w:sz w:val="18"/>
          <w:u w:val="single" w:color="1B1A1A"/>
        </w:rPr>
        <w:tab/>
      </w:r>
      <w:r>
        <w:rPr>
          <w:rFonts w:ascii="Arial"/>
          <w:spacing w:val="-4"/>
          <w:position w:val="4"/>
          <w:sz w:val="18"/>
          <w:u w:val="single" w:color="1B1A1A"/>
        </w:rPr>
        <w:t>0.00</w:t>
      </w:r>
      <w:r>
        <w:rPr>
          <w:rFonts w:ascii="Arial"/>
          <w:position w:val="4"/>
          <w:sz w:val="18"/>
          <w:u w:val="single" w:color="1B1A1A"/>
        </w:rPr>
        <w:tab/>
      </w:r>
      <w:r>
        <w:rPr>
          <w:color w:val="1C1B1B"/>
        </w:rPr>
        <w:t>%</w:t>
      </w:r>
      <w:r>
        <w:rPr>
          <w:color w:val="1C1B1B"/>
          <w:spacing w:val="20"/>
        </w:rPr>
        <w:t xml:space="preserve"> </w:t>
      </w:r>
      <w:r>
        <w:rPr>
          <w:color w:val="1C1B1B"/>
          <w:spacing w:val="-2"/>
        </w:rPr>
        <w:t>(decrease)</w:t>
      </w:r>
    </w:p>
    <w:p w:rsidR="008A1846" w:rsidRDefault="00CA7F20">
      <w:pPr>
        <w:tabs>
          <w:tab w:val="left" w:pos="632"/>
          <w:tab w:val="left" w:pos="1477"/>
        </w:tabs>
        <w:spacing w:before="96"/>
        <w:ind w:left="267"/>
      </w:pPr>
      <w:r>
        <w:rPr>
          <w:rFonts w:ascii="Arial"/>
          <w:position w:val="4"/>
          <w:sz w:val="18"/>
          <w:u w:val="single" w:color="1B1A1A"/>
        </w:rPr>
        <w:tab/>
      </w:r>
      <w:r>
        <w:rPr>
          <w:rFonts w:ascii="Arial"/>
          <w:spacing w:val="-2"/>
          <w:position w:val="4"/>
          <w:sz w:val="18"/>
          <w:u w:val="single" w:color="1B1A1A"/>
        </w:rPr>
        <w:t>16.88</w:t>
      </w:r>
      <w:r>
        <w:rPr>
          <w:rFonts w:ascii="Arial"/>
          <w:position w:val="4"/>
          <w:sz w:val="18"/>
          <w:u w:val="single" w:color="1B1A1A"/>
        </w:rPr>
        <w:tab/>
      </w:r>
      <w:r>
        <w:rPr>
          <w:color w:val="1C1B1B"/>
        </w:rPr>
        <w:t>%</w:t>
      </w:r>
      <w:r>
        <w:rPr>
          <w:color w:val="1C1B1B"/>
          <w:spacing w:val="20"/>
        </w:rPr>
        <w:t xml:space="preserve"> </w:t>
      </w:r>
      <w:r>
        <w:rPr>
          <w:color w:val="1C1B1B"/>
          <w:spacing w:val="-2"/>
        </w:rPr>
        <w:t>(decrease)</w:t>
      </w:r>
    </w:p>
    <w:p w:rsidR="008A1846" w:rsidRDefault="008A1846">
      <w:pPr>
        <w:sectPr w:rsidR="008A1846">
          <w:type w:val="continuous"/>
          <w:pgSz w:w="12240" w:h="15840"/>
          <w:pgMar w:top="520" w:right="440" w:bottom="280" w:left="440" w:header="273" w:footer="0" w:gutter="0"/>
          <w:pgBorders w:offsetFrom="page">
            <w:top w:val="single" w:sz="4" w:space="27" w:color="1C1B1B"/>
            <w:left w:val="single" w:sz="4" w:space="27" w:color="1C1B1B"/>
            <w:bottom w:val="single" w:sz="4" w:space="27" w:color="1C1B1B"/>
            <w:right w:val="single" w:sz="4" w:space="27" w:color="1C1B1B"/>
          </w:pgBorders>
          <w:cols w:num="3" w:space="720" w:equalWidth="0">
            <w:col w:w="3909" w:space="40"/>
            <w:col w:w="2725" w:space="39"/>
            <w:col w:w="4647"/>
          </w:cols>
        </w:sectPr>
      </w:pPr>
    </w:p>
    <w:p w:rsidR="008A1846" w:rsidRDefault="008A1846">
      <w:pPr>
        <w:pStyle w:val="BodyText"/>
        <w:rPr>
          <w:sz w:val="20"/>
        </w:rPr>
      </w:pPr>
    </w:p>
    <w:p w:rsidR="008A1846" w:rsidRDefault="008A1846">
      <w:pPr>
        <w:pStyle w:val="BodyText"/>
        <w:rPr>
          <w:sz w:val="20"/>
        </w:rPr>
      </w:pPr>
    </w:p>
    <w:p w:rsidR="008A1846" w:rsidRDefault="008A1846">
      <w:pPr>
        <w:pStyle w:val="BodyText"/>
        <w:rPr>
          <w:sz w:val="20"/>
        </w:rPr>
      </w:pPr>
    </w:p>
    <w:p w:rsidR="008A1846" w:rsidRDefault="008A1846">
      <w:pPr>
        <w:pStyle w:val="BodyText"/>
        <w:rPr>
          <w:sz w:val="20"/>
        </w:rPr>
      </w:pPr>
    </w:p>
    <w:p w:rsidR="008A1846" w:rsidRDefault="008A1846">
      <w:pPr>
        <w:pStyle w:val="BodyText"/>
        <w:rPr>
          <w:sz w:val="20"/>
        </w:rPr>
      </w:pPr>
    </w:p>
    <w:p w:rsidR="008A1846" w:rsidRDefault="008A1846">
      <w:pPr>
        <w:pStyle w:val="BodyText"/>
        <w:rPr>
          <w:sz w:val="20"/>
        </w:rPr>
      </w:pPr>
    </w:p>
    <w:p w:rsidR="008A1846" w:rsidRDefault="008A1846">
      <w:pPr>
        <w:pStyle w:val="BodyText"/>
        <w:spacing w:before="6"/>
        <w:rPr>
          <w:sz w:val="20"/>
        </w:rPr>
      </w:pPr>
    </w:p>
    <w:tbl>
      <w:tblPr>
        <w:tblW w:w="0" w:type="auto"/>
        <w:tblInd w:w="123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079"/>
        <w:gridCol w:w="2163"/>
        <w:gridCol w:w="400"/>
        <w:gridCol w:w="1760"/>
      </w:tblGrid>
      <w:tr w:rsidR="008A1846">
        <w:trPr>
          <w:trHeight w:val="256"/>
        </w:trPr>
        <w:tc>
          <w:tcPr>
            <w:tcW w:w="4079" w:type="dxa"/>
          </w:tcPr>
          <w:p w:rsidR="008A1846" w:rsidRDefault="00CA7F20">
            <w:pPr>
              <w:pStyle w:val="TableParagraph"/>
              <w:spacing w:before="3" w:line="234" w:lineRule="exact"/>
              <w:ind w:left="50"/>
            </w:pPr>
            <w:r>
              <w:rPr>
                <w:color w:val="1C1B1B"/>
                <w:w w:val="90"/>
              </w:rPr>
              <w:t>Total</w:t>
            </w:r>
            <w:r>
              <w:rPr>
                <w:color w:val="1C1B1B"/>
                <w:spacing w:val="-6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appraised</w:t>
            </w:r>
            <w:r>
              <w:rPr>
                <w:color w:val="1C1B1B"/>
                <w:spacing w:val="-5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value*</w:t>
            </w:r>
            <w:r>
              <w:rPr>
                <w:color w:val="1C1B1B"/>
                <w:spacing w:val="-5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of</w:t>
            </w:r>
            <w:r>
              <w:rPr>
                <w:color w:val="1C1B1B"/>
                <w:spacing w:val="-5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all</w:t>
            </w:r>
            <w:r>
              <w:rPr>
                <w:color w:val="1C1B1B"/>
                <w:spacing w:val="-5"/>
                <w:w w:val="90"/>
              </w:rPr>
              <w:t xml:space="preserve"> </w:t>
            </w:r>
            <w:r>
              <w:rPr>
                <w:color w:val="1C1B1B"/>
                <w:spacing w:val="-2"/>
                <w:w w:val="90"/>
              </w:rPr>
              <w:t>property</w:t>
            </w:r>
          </w:p>
        </w:tc>
        <w:tc>
          <w:tcPr>
            <w:tcW w:w="2163" w:type="dxa"/>
          </w:tcPr>
          <w:p w:rsidR="008A1846" w:rsidRDefault="00CA7F20">
            <w:pPr>
              <w:pStyle w:val="TableParagraph"/>
              <w:tabs>
                <w:tab w:val="left" w:pos="810"/>
              </w:tabs>
              <w:spacing w:line="204" w:lineRule="exact"/>
              <w:ind w:right="58"/>
              <w:jc w:val="right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  <w:position w:val="-3"/>
              </w:rPr>
              <w:t>$</w:t>
            </w:r>
            <w:r>
              <w:rPr>
                <w:color w:val="1C1B1B"/>
                <w:position w:val="-3"/>
              </w:rPr>
              <w:tab/>
            </w:r>
            <w:r>
              <w:rPr>
                <w:rFonts w:ascii="Arial"/>
                <w:spacing w:val="-2"/>
                <w:sz w:val="18"/>
              </w:rPr>
              <w:t>256,132,860</w:t>
            </w:r>
          </w:p>
        </w:tc>
        <w:tc>
          <w:tcPr>
            <w:tcW w:w="400" w:type="dxa"/>
          </w:tcPr>
          <w:p w:rsidR="008A1846" w:rsidRDefault="00CA7F20">
            <w:pPr>
              <w:pStyle w:val="TableParagraph"/>
              <w:spacing w:before="3" w:line="201" w:lineRule="exact"/>
              <w:ind w:right="-15"/>
              <w:jc w:val="right"/>
            </w:pPr>
            <w:r>
              <w:rPr>
                <w:color w:val="1C1B1B"/>
                <w:w w:val="97"/>
              </w:rPr>
              <w:t>$</w:t>
            </w:r>
          </w:p>
        </w:tc>
        <w:tc>
          <w:tcPr>
            <w:tcW w:w="1760" w:type="dxa"/>
            <w:tcBorders>
              <w:bottom w:val="single" w:sz="6" w:space="0" w:color="1B1A1A"/>
            </w:tcBorders>
          </w:tcPr>
          <w:p w:rsidR="008A1846" w:rsidRDefault="00CA7F20">
            <w:pPr>
              <w:pStyle w:val="TableParagraph"/>
              <w:spacing w:line="203" w:lineRule="exact"/>
              <w:ind w:right="53"/>
              <w:jc w:val="right"/>
              <w:rPr>
                <w:rFonts w:ascii="Arial"/>
                <w:sz w:val="18"/>
              </w:rPr>
            </w:pPr>
            <w:r>
              <w:rPr>
                <w:rFonts w:ascii="Arial"/>
                <w:spacing w:val="-2"/>
                <w:sz w:val="18"/>
              </w:rPr>
              <w:t>259,402,740</w:t>
            </w:r>
          </w:p>
        </w:tc>
      </w:tr>
      <w:tr w:rsidR="008A1846">
        <w:trPr>
          <w:trHeight w:val="338"/>
        </w:trPr>
        <w:tc>
          <w:tcPr>
            <w:tcW w:w="4079" w:type="dxa"/>
          </w:tcPr>
          <w:p w:rsidR="008A1846" w:rsidRDefault="00CA7F20">
            <w:pPr>
              <w:pStyle w:val="TableParagraph"/>
              <w:spacing w:before="85" w:line="234" w:lineRule="exact"/>
              <w:ind w:left="50"/>
            </w:pPr>
            <w:r>
              <w:rPr>
                <w:color w:val="1C1B1B"/>
                <w:w w:val="90"/>
              </w:rPr>
              <w:t>Total</w:t>
            </w:r>
            <w:r>
              <w:rPr>
                <w:color w:val="1C1B1B"/>
                <w:spacing w:val="-4"/>
              </w:rPr>
              <w:t xml:space="preserve"> </w:t>
            </w:r>
            <w:r>
              <w:rPr>
                <w:color w:val="1C1B1B"/>
                <w:w w:val="90"/>
              </w:rPr>
              <w:t>appraised</w:t>
            </w:r>
            <w:r>
              <w:rPr>
                <w:color w:val="1C1B1B"/>
                <w:spacing w:val="-4"/>
              </w:rPr>
              <w:t xml:space="preserve"> </w:t>
            </w:r>
            <w:r>
              <w:rPr>
                <w:color w:val="1C1B1B"/>
                <w:w w:val="90"/>
              </w:rPr>
              <w:t>value*</w:t>
            </w:r>
            <w:r>
              <w:rPr>
                <w:color w:val="1C1B1B"/>
                <w:spacing w:val="-3"/>
              </w:rPr>
              <w:t xml:space="preserve"> </w:t>
            </w:r>
            <w:r>
              <w:rPr>
                <w:color w:val="1C1B1B"/>
                <w:w w:val="90"/>
              </w:rPr>
              <w:t>of</w:t>
            </w:r>
            <w:r>
              <w:rPr>
                <w:color w:val="1C1B1B"/>
                <w:spacing w:val="-4"/>
              </w:rPr>
              <w:t xml:space="preserve"> </w:t>
            </w:r>
            <w:r>
              <w:rPr>
                <w:color w:val="1C1B1B"/>
                <w:w w:val="90"/>
              </w:rPr>
              <w:t>new</w:t>
            </w:r>
            <w:r>
              <w:rPr>
                <w:color w:val="1C1B1B"/>
                <w:spacing w:val="-3"/>
              </w:rPr>
              <w:t xml:space="preserve"> </w:t>
            </w:r>
            <w:r>
              <w:rPr>
                <w:color w:val="1C1B1B"/>
                <w:spacing w:val="-2"/>
                <w:w w:val="90"/>
              </w:rPr>
              <w:t>property**</w:t>
            </w:r>
          </w:p>
        </w:tc>
        <w:tc>
          <w:tcPr>
            <w:tcW w:w="2163" w:type="dxa"/>
          </w:tcPr>
          <w:p w:rsidR="008A1846" w:rsidRDefault="00CA7F20">
            <w:pPr>
              <w:pStyle w:val="TableParagraph"/>
              <w:tabs>
                <w:tab w:val="left" w:pos="1023"/>
              </w:tabs>
              <w:spacing w:before="110" w:line="209" w:lineRule="exact"/>
              <w:ind w:right="45"/>
              <w:jc w:val="right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  <w:position w:val="-4"/>
              </w:rPr>
              <w:t>$</w:t>
            </w:r>
            <w:r>
              <w:rPr>
                <w:color w:val="1C1B1B"/>
                <w:position w:val="-4"/>
              </w:rPr>
              <w:tab/>
            </w:r>
            <w:r>
              <w:rPr>
                <w:rFonts w:ascii="Arial"/>
                <w:spacing w:val="-2"/>
                <w:sz w:val="18"/>
              </w:rPr>
              <w:t>1,497,270</w:t>
            </w:r>
          </w:p>
        </w:tc>
        <w:tc>
          <w:tcPr>
            <w:tcW w:w="400" w:type="dxa"/>
          </w:tcPr>
          <w:p w:rsidR="008A1846" w:rsidRDefault="00CA7F20">
            <w:pPr>
              <w:pStyle w:val="TableParagraph"/>
              <w:spacing w:before="118" w:line="201" w:lineRule="exact"/>
              <w:ind w:right="-15"/>
              <w:jc w:val="right"/>
            </w:pPr>
            <w:r>
              <w:rPr>
                <w:color w:val="1C1B1B"/>
                <w:w w:val="97"/>
              </w:rPr>
              <w:t>$</w:t>
            </w:r>
          </w:p>
        </w:tc>
        <w:tc>
          <w:tcPr>
            <w:tcW w:w="1760" w:type="dxa"/>
            <w:tcBorders>
              <w:top w:val="single" w:sz="6" w:space="0" w:color="1B1A1A"/>
              <w:bottom w:val="single" w:sz="6" w:space="0" w:color="1B1A1A"/>
            </w:tcBorders>
          </w:tcPr>
          <w:p w:rsidR="008A1846" w:rsidRDefault="00CA7F20">
            <w:pPr>
              <w:pStyle w:val="TableParagraph"/>
              <w:spacing w:before="110"/>
              <w:ind w:right="40"/>
              <w:jc w:val="right"/>
              <w:rPr>
                <w:rFonts w:ascii="Arial"/>
                <w:sz w:val="18"/>
              </w:rPr>
            </w:pPr>
            <w:r>
              <w:rPr>
                <w:rFonts w:ascii="Arial"/>
                <w:spacing w:val="-2"/>
                <w:sz w:val="18"/>
              </w:rPr>
              <w:t>901,630</w:t>
            </w:r>
          </w:p>
        </w:tc>
      </w:tr>
      <w:tr w:rsidR="008A1846">
        <w:trPr>
          <w:trHeight w:val="338"/>
        </w:trPr>
        <w:tc>
          <w:tcPr>
            <w:tcW w:w="4079" w:type="dxa"/>
          </w:tcPr>
          <w:p w:rsidR="008A1846" w:rsidRDefault="00CA7F20">
            <w:pPr>
              <w:pStyle w:val="TableParagraph"/>
              <w:spacing w:before="85" w:line="234" w:lineRule="exact"/>
              <w:ind w:left="50"/>
            </w:pPr>
            <w:r>
              <w:rPr>
                <w:color w:val="1C1B1B"/>
                <w:w w:val="90"/>
              </w:rPr>
              <w:t>Total</w:t>
            </w:r>
            <w:r>
              <w:rPr>
                <w:color w:val="1C1B1B"/>
                <w:spacing w:val="-3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taxable</w:t>
            </w:r>
            <w:r>
              <w:rPr>
                <w:color w:val="1C1B1B"/>
                <w:spacing w:val="-2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value***</w:t>
            </w:r>
            <w:r>
              <w:rPr>
                <w:color w:val="1C1B1B"/>
                <w:spacing w:val="-3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of</w:t>
            </w:r>
            <w:r>
              <w:rPr>
                <w:color w:val="1C1B1B"/>
                <w:spacing w:val="-2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all</w:t>
            </w:r>
            <w:r>
              <w:rPr>
                <w:color w:val="1C1B1B"/>
                <w:spacing w:val="-3"/>
                <w:w w:val="90"/>
              </w:rPr>
              <w:t xml:space="preserve"> </w:t>
            </w:r>
            <w:r>
              <w:rPr>
                <w:color w:val="1C1B1B"/>
                <w:spacing w:val="-2"/>
                <w:w w:val="90"/>
              </w:rPr>
              <w:t>property</w:t>
            </w:r>
          </w:p>
        </w:tc>
        <w:tc>
          <w:tcPr>
            <w:tcW w:w="2163" w:type="dxa"/>
          </w:tcPr>
          <w:p w:rsidR="008A1846" w:rsidRDefault="00CA7F20">
            <w:pPr>
              <w:pStyle w:val="TableParagraph"/>
              <w:tabs>
                <w:tab w:val="left" w:pos="817"/>
              </w:tabs>
              <w:spacing w:before="111" w:line="208" w:lineRule="exact"/>
              <w:ind w:right="51"/>
              <w:jc w:val="right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  <w:position w:val="-3"/>
              </w:rPr>
              <w:t>$</w:t>
            </w:r>
            <w:r>
              <w:rPr>
                <w:color w:val="1C1B1B"/>
                <w:position w:val="-3"/>
              </w:rPr>
              <w:tab/>
            </w:r>
            <w:r>
              <w:rPr>
                <w:rFonts w:ascii="Arial"/>
                <w:spacing w:val="-2"/>
                <w:sz w:val="18"/>
              </w:rPr>
              <w:t>223,482,080</w:t>
            </w:r>
          </w:p>
        </w:tc>
        <w:tc>
          <w:tcPr>
            <w:tcW w:w="400" w:type="dxa"/>
          </w:tcPr>
          <w:p w:rsidR="008A1846" w:rsidRDefault="00CA7F20">
            <w:pPr>
              <w:pStyle w:val="TableParagraph"/>
              <w:spacing w:before="118" w:line="201" w:lineRule="exact"/>
              <w:ind w:right="-15"/>
              <w:jc w:val="right"/>
            </w:pPr>
            <w:r>
              <w:rPr>
                <w:color w:val="1C1B1B"/>
                <w:w w:val="97"/>
              </w:rPr>
              <w:t>$</w:t>
            </w:r>
          </w:p>
        </w:tc>
        <w:tc>
          <w:tcPr>
            <w:tcW w:w="1760" w:type="dxa"/>
            <w:tcBorders>
              <w:top w:val="single" w:sz="6" w:space="0" w:color="1B1A1A"/>
              <w:bottom w:val="single" w:sz="6" w:space="0" w:color="1B1A1A"/>
            </w:tcBorders>
          </w:tcPr>
          <w:p w:rsidR="008A1846" w:rsidRDefault="00CA7F20">
            <w:pPr>
              <w:pStyle w:val="TableParagraph"/>
              <w:spacing w:before="92"/>
              <w:ind w:right="53"/>
              <w:jc w:val="right"/>
              <w:rPr>
                <w:rFonts w:ascii="Arial"/>
                <w:sz w:val="18"/>
              </w:rPr>
            </w:pPr>
            <w:r>
              <w:rPr>
                <w:rFonts w:ascii="Arial"/>
                <w:spacing w:val="-2"/>
                <w:sz w:val="18"/>
              </w:rPr>
              <w:t>222,049,735</w:t>
            </w:r>
          </w:p>
        </w:tc>
      </w:tr>
      <w:tr w:rsidR="008A1846">
        <w:trPr>
          <w:trHeight w:val="305"/>
        </w:trPr>
        <w:tc>
          <w:tcPr>
            <w:tcW w:w="4079" w:type="dxa"/>
          </w:tcPr>
          <w:p w:rsidR="008A1846" w:rsidRDefault="00CA7F20">
            <w:pPr>
              <w:pStyle w:val="TableParagraph"/>
              <w:spacing w:before="85" w:line="201" w:lineRule="exact"/>
              <w:ind w:left="50"/>
            </w:pPr>
            <w:r>
              <w:rPr>
                <w:color w:val="1C1B1B"/>
                <w:w w:val="90"/>
              </w:rPr>
              <w:t>Total</w:t>
            </w:r>
            <w:r>
              <w:rPr>
                <w:color w:val="1C1B1B"/>
                <w:spacing w:val="-1"/>
              </w:rPr>
              <w:t xml:space="preserve"> </w:t>
            </w:r>
            <w:r>
              <w:rPr>
                <w:color w:val="1C1B1B"/>
                <w:w w:val="90"/>
              </w:rPr>
              <w:t>taxable</w:t>
            </w:r>
            <w:r>
              <w:rPr>
                <w:color w:val="1C1B1B"/>
                <w:spacing w:val="-1"/>
              </w:rPr>
              <w:t xml:space="preserve"> </w:t>
            </w:r>
            <w:r>
              <w:rPr>
                <w:color w:val="1C1B1B"/>
                <w:w w:val="90"/>
              </w:rPr>
              <w:t>value***</w:t>
            </w:r>
            <w:r>
              <w:rPr>
                <w:color w:val="1C1B1B"/>
                <w:spacing w:val="-1"/>
              </w:rPr>
              <w:t xml:space="preserve"> </w:t>
            </w:r>
            <w:r>
              <w:rPr>
                <w:color w:val="1C1B1B"/>
                <w:w w:val="90"/>
              </w:rPr>
              <w:t>of</w:t>
            </w:r>
            <w:r>
              <w:rPr>
                <w:color w:val="1C1B1B"/>
                <w:spacing w:val="-1"/>
              </w:rPr>
              <w:t xml:space="preserve"> </w:t>
            </w:r>
            <w:r>
              <w:rPr>
                <w:color w:val="1C1B1B"/>
                <w:w w:val="90"/>
              </w:rPr>
              <w:t>new</w:t>
            </w:r>
            <w:r>
              <w:rPr>
                <w:color w:val="1C1B1B"/>
                <w:spacing w:val="-1"/>
              </w:rPr>
              <w:t xml:space="preserve"> </w:t>
            </w:r>
            <w:r>
              <w:rPr>
                <w:color w:val="1C1B1B"/>
                <w:spacing w:val="-2"/>
                <w:w w:val="90"/>
              </w:rPr>
              <w:t>property**</w:t>
            </w:r>
          </w:p>
        </w:tc>
        <w:tc>
          <w:tcPr>
            <w:tcW w:w="2163" w:type="dxa"/>
          </w:tcPr>
          <w:p w:rsidR="008A1846" w:rsidRDefault="00CA7F20">
            <w:pPr>
              <w:pStyle w:val="TableParagraph"/>
              <w:tabs>
                <w:tab w:val="left" w:pos="1036"/>
              </w:tabs>
              <w:spacing w:before="111" w:line="208" w:lineRule="exact"/>
              <w:ind w:right="33"/>
              <w:jc w:val="right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  <w:position w:val="-3"/>
              </w:rPr>
              <w:t>$</w:t>
            </w:r>
            <w:r>
              <w:rPr>
                <w:color w:val="1C1B1B"/>
                <w:position w:val="-3"/>
              </w:rPr>
              <w:tab/>
            </w:r>
            <w:r>
              <w:rPr>
                <w:rFonts w:ascii="Arial"/>
                <w:spacing w:val="-2"/>
                <w:sz w:val="18"/>
              </w:rPr>
              <w:t>1,388,170</w:t>
            </w:r>
          </w:p>
        </w:tc>
        <w:tc>
          <w:tcPr>
            <w:tcW w:w="400" w:type="dxa"/>
          </w:tcPr>
          <w:p w:rsidR="008A1846" w:rsidRDefault="00CA7F20">
            <w:pPr>
              <w:pStyle w:val="TableParagraph"/>
              <w:spacing w:before="118" w:line="201" w:lineRule="exact"/>
              <w:ind w:right="-15"/>
              <w:jc w:val="right"/>
            </w:pPr>
            <w:r>
              <w:rPr>
                <w:color w:val="1C1B1B"/>
                <w:w w:val="97"/>
              </w:rPr>
              <w:t>$</w:t>
            </w:r>
          </w:p>
        </w:tc>
        <w:tc>
          <w:tcPr>
            <w:tcW w:w="1760" w:type="dxa"/>
            <w:tcBorders>
              <w:top w:val="single" w:sz="6" w:space="0" w:color="1B1A1A"/>
              <w:bottom w:val="single" w:sz="6" w:space="0" w:color="1B1A1A"/>
            </w:tcBorders>
          </w:tcPr>
          <w:p w:rsidR="008A1846" w:rsidRDefault="00CA7F20">
            <w:pPr>
              <w:pStyle w:val="TableParagraph"/>
              <w:spacing w:before="103"/>
              <w:ind w:right="40"/>
              <w:jc w:val="right"/>
              <w:rPr>
                <w:rFonts w:ascii="Arial"/>
                <w:sz w:val="18"/>
              </w:rPr>
            </w:pPr>
            <w:r>
              <w:rPr>
                <w:rFonts w:ascii="Arial"/>
                <w:spacing w:val="-2"/>
                <w:sz w:val="18"/>
              </w:rPr>
              <w:t>901,630</w:t>
            </w:r>
          </w:p>
        </w:tc>
      </w:tr>
    </w:tbl>
    <w:p w:rsidR="008A1846" w:rsidRDefault="008A1846">
      <w:pPr>
        <w:pStyle w:val="BodyText"/>
        <w:rPr>
          <w:sz w:val="20"/>
        </w:rPr>
      </w:pPr>
    </w:p>
    <w:p w:rsidR="008A1846" w:rsidRDefault="008A1846">
      <w:pPr>
        <w:pStyle w:val="BodyText"/>
        <w:rPr>
          <w:sz w:val="20"/>
        </w:rPr>
      </w:pPr>
    </w:p>
    <w:p w:rsidR="008A1846" w:rsidRDefault="008A1846">
      <w:pPr>
        <w:pStyle w:val="BodyText"/>
        <w:rPr>
          <w:sz w:val="20"/>
        </w:rPr>
      </w:pPr>
    </w:p>
    <w:p w:rsidR="008A1846" w:rsidRDefault="008A1846">
      <w:pPr>
        <w:pStyle w:val="BodyText"/>
        <w:rPr>
          <w:sz w:val="20"/>
        </w:rPr>
      </w:pPr>
    </w:p>
    <w:p w:rsidR="008A1846" w:rsidRDefault="00CA7F20">
      <w:pPr>
        <w:pStyle w:val="BodyText"/>
        <w:spacing w:before="2"/>
        <w:rPr>
          <w:sz w:val="26"/>
        </w:rPr>
      </w:pPr>
      <w:r>
        <w:pict>
          <v:group id="docshapegroup10" o:spid="_x0000_s1041" style="position:absolute;margin-left:40.5pt;margin-top:16.4pt;width:531pt;height:70.6pt;z-index:-15728640;mso-wrap-distance-left:0;mso-wrap-distance-right:0;mso-position-horizontal-relative:page" coordorigin="810,328" coordsize="10620,1412">
            <v:line id="_x0000_s1045" style="position:absolute" from="7798,1164" to="10658,1164" strokecolor="#1b1a1a" strokeweight=".55pt"/>
            <v:rect id="docshape11" o:spid="_x0000_s1044" style="position:absolute;left:815;top:332;width:10610;height:1402" filled="f" strokecolor="#1c1b1b" strokeweight=".5pt"/>
            <v:shape id="docshape12" o:spid="_x0000_s1043" type="#_x0000_t202" style="position:absolute;left:1180;top:460;width:6638;height:1135" filled="f" stroked="f">
              <v:textbox inset="0,0,0,0">
                <w:txbxContent>
                  <w:p w:rsidR="008A1846" w:rsidRDefault="00CA7F20">
                    <w:pPr>
                      <w:spacing w:line="290" w:lineRule="exact"/>
                      <w:ind w:left="3768"/>
                      <w:rPr>
                        <w:rFonts w:ascii="Century Gothic"/>
                        <w:b/>
                        <w:sz w:val="24"/>
                      </w:rPr>
                    </w:pPr>
                    <w:r>
                      <w:rPr>
                        <w:rFonts w:ascii="Century Gothic"/>
                        <w:b/>
                        <w:color w:val="1C1B1B"/>
                        <w:w w:val="90"/>
                        <w:sz w:val="24"/>
                        <w:u w:val="single" w:color="1C1B1B"/>
                      </w:rPr>
                      <w:t>Bonded</w:t>
                    </w:r>
                    <w:r>
                      <w:rPr>
                        <w:rFonts w:ascii="Century Gothic"/>
                        <w:b/>
                        <w:color w:val="1C1B1B"/>
                        <w:spacing w:val="1"/>
                        <w:sz w:val="24"/>
                        <w:u w:val="single" w:color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spacing w:val="-2"/>
                        <w:sz w:val="24"/>
                        <w:u w:val="single" w:color="1C1B1B"/>
                      </w:rPr>
                      <w:t>Indebtedness</w:t>
                    </w:r>
                  </w:p>
                  <w:p w:rsidR="008A1846" w:rsidRDefault="00CA7F20">
                    <w:pPr>
                      <w:spacing w:before="184"/>
                      <w:ind w:left="540"/>
                    </w:pPr>
                    <w:r>
                      <w:rPr>
                        <w:color w:val="1C1B1B"/>
                        <w:w w:val="95"/>
                      </w:rPr>
                      <w:t>Total</w:t>
                    </w:r>
                    <w:r>
                      <w:rPr>
                        <w:color w:val="1C1B1B"/>
                        <w:spacing w:val="-10"/>
                        <w:w w:val="95"/>
                      </w:rPr>
                      <w:t xml:space="preserve"> </w:t>
                    </w:r>
                    <w:r>
                      <w:rPr>
                        <w:color w:val="1C1B1B"/>
                        <w:w w:val="95"/>
                      </w:rPr>
                      <w:t>amount</w:t>
                    </w:r>
                    <w:r>
                      <w:rPr>
                        <w:color w:val="1C1B1B"/>
                        <w:spacing w:val="-9"/>
                        <w:w w:val="95"/>
                      </w:rPr>
                      <w:t xml:space="preserve"> </w:t>
                    </w:r>
                    <w:r>
                      <w:rPr>
                        <w:color w:val="1C1B1B"/>
                        <w:w w:val="95"/>
                      </w:rPr>
                      <w:t>of</w:t>
                    </w:r>
                    <w:r>
                      <w:rPr>
                        <w:color w:val="1C1B1B"/>
                        <w:spacing w:val="-9"/>
                        <w:w w:val="95"/>
                      </w:rPr>
                      <w:t xml:space="preserve"> </w:t>
                    </w:r>
                    <w:r>
                      <w:rPr>
                        <w:color w:val="1C1B1B"/>
                        <w:w w:val="95"/>
                      </w:rPr>
                      <w:t>outstanding</w:t>
                    </w:r>
                    <w:r>
                      <w:rPr>
                        <w:color w:val="1C1B1B"/>
                        <w:spacing w:val="-9"/>
                        <w:w w:val="95"/>
                      </w:rPr>
                      <w:t xml:space="preserve"> </w:t>
                    </w:r>
                    <w:r>
                      <w:rPr>
                        <w:color w:val="1C1B1B"/>
                        <w:w w:val="95"/>
                      </w:rPr>
                      <w:t>and</w:t>
                    </w:r>
                    <w:r>
                      <w:rPr>
                        <w:color w:val="1C1B1B"/>
                        <w:spacing w:val="-9"/>
                        <w:w w:val="95"/>
                      </w:rPr>
                      <w:t xml:space="preserve"> </w:t>
                    </w:r>
                    <w:r>
                      <w:rPr>
                        <w:color w:val="1C1B1B"/>
                        <w:w w:val="95"/>
                      </w:rPr>
                      <w:t>unpaid</w:t>
                    </w:r>
                    <w:r>
                      <w:rPr>
                        <w:color w:val="1C1B1B"/>
                        <w:spacing w:val="-9"/>
                        <w:w w:val="95"/>
                      </w:rPr>
                      <w:t xml:space="preserve"> </w:t>
                    </w:r>
                    <w:r>
                      <w:rPr>
                        <w:color w:val="1C1B1B"/>
                        <w:w w:val="95"/>
                      </w:rPr>
                      <w:t>bonded</w:t>
                    </w:r>
                    <w:r>
                      <w:rPr>
                        <w:color w:val="1C1B1B"/>
                        <w:spacing w:val="-9"/>
                        <w:w w:val="95"/>
                      </w:rPr>
                      <w:t xml:space="preserve"> </w:t>
                    </w:r>
                    <w:r>
                      <w:rPr>
                        <w:color w:val="1C1B1B"/>
                        <w:w w:val="95"/>
                      </w:rPr>
                      <w:t>indebtedness*</w:t>
                    </w:r>
                    <w:r>
                      <w:rPr>
                        <w:color w:val="1C1B1B"/>
                        <w:spacing w:val="42"/>
                      </w:rPr>
                      <w:t xml:space="preserve"> </w:t>
                    </w:r>
                    <w:r>
                      <w:rPr>
                        <w:color w:val="1C1B1B"/>
                        <w:spacing w:val="-10"/>
                        <w:w w:val="95"/>
                      </w:rPr>
                      <w:t>$</w:t>
                    </w:r>
                  </w:p>
                  <w:p w:rsidR="008A1846" w:rsidRDefault="00CA7F20">
                    <w:pPr>
                      <w:spacing w:before="190"/>
                      <w:rPr>
                        <w:sz w:val="18"/>
                      </w:rPr>
                    </w:pPr>
                    <w:r>
                      <w:rPr>
                        <w:color w:val="1C1B1B"/>
                        <w:w w:val="95"/>
                        <w:sz w:val="18"/>
                      </w:rPr>
                      <w:t>*</w:t>
                    </w:r>
                    <w:r>
                      <w:rPr>
                        <w:color w:val="1C1B1B"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w w:val="95"/>
                        <w:sz w:val="18"/>
                      </w:rPr>
                      <w:t>Outstanding</w:t>
                    </w:r>
                    <w:r>
                      <w:rPr>
                        <w:color w:val="1C1B1B"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color w:val="1C1B1B"/>
                        <w:spacing w:val="-2"/>
                        <w:w w:val="95"/>
                        <w:sz w:val="18"/>
                      </w:rPr>
                      <w:t>principal.</w:t>
                    </w:r>
                  </w:p>
                </w:txbxContent>
              </v:textbox>
            </v:shape>
            <v:shape id="docshape13" o:spid="_x0000_s1042" type="#_x0000_t202" style="position:absolute;left:9010;top:924;width:371;height:202" filled="f" stroked="f">
              <v:textbox inset="0,0,0,0">
                <w:txbxContent>
                  <w:p w:rsidR="008A1846" w:rsidRDefault="00CA7F20">
                    <w:pPr>
                      <w:spacing w:line="201" w:lineRule="exact"/>
                      <w:rPr>
                        <w:rFonts w:ascii="Arial"/>
                        <w:sz w:val="18"/>
                      </w:rPr>
                    </w:pPr>
                    <w:r>
                      <w:rPr>
                        <w:rFonts w:ascii="Arial"/>
                        <w:spacing w:val="-4"/>
                        <w:sz w:val="18"/>
                      </w:rPr>
                      <w:t>0.00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8A1846" w:rsidRDefault="008A1846">
      <w:pPr>
        <w:rPr>
          <w:sz w:val="26"/>
        </w:rPr>
        <w:sectPr w:rsidR="008A1846">
          <w:type w:val="continuous"/>
          <w:pgSz w:w="12240" w:h="15840"/>
          <w:pgMar w:top="520" w:right="440" w:bottom="280" w:left="440" w:header="273" w:footer="0" w:gutter="0"/>
          <w:pgBorders w:offsetFrom="page">
            <w:top w:val="single" w:sz="4" w:space="27" w:color="1C1B1B"/>
            <w:left w:val="single" w:sz="4" w:space="27" w:color="1C1B1B"/>
            <w:bottom w:val="single" w:sz="4" w:space="27" w:color="1C1B1B"/>
            <w:right w:val="single" w:sz="4" w:space="27" w:color="1C1B1B"/>
          </w:pgBorders>
          <w:cols w:space="720"/>
        </w:sectPr>
      </w:pPr>
    </w:p>
    <w:p w:rsidR="008A1846" w:rsidRDefault="00CA7F20">
      <w:pPr>
        <w:pStyle w:val="BodyText"/>
        <w:rPr>
          <w:sz w:val="20"/>
        </w:rPr>
      </w:pPr>
      <w:r>
        <w:lastRenderedPageBreak/>
        <w:pict>
          <v:group id="docshapegroup15" o:spid="_x0000_s1038" style="position:absolute;margin-left:27pt;margin-top:27pt;width:558pt;height:197.5pt;z-index:-15920128;mso-position-horizontal-relative:page;mso-position-vertical-relative:page" coordorigin="540,540" coordsize="11160,3950">
            <v:rect id="docshape16" o:spid="_x0000_s1040" style="position:absolute;left:545;top:545;width:11150;height:3940" filled="f" strokecolor="#1c1b1b" strokeweight=".5pt"/>
            <v:shape id="docshape17" o:spid="_x0000_s1039" type="#_x0000_t202" style="position:absolute;left:540;top:540;width:11160;height:3950" filled="f" stroked="f">
              <v:textbox inset="0,0,0,0">
                <w:txbxContent>
                  <w:p w:rsidR="008A1846" w:rsidRDefault="00CA7F20">
                    <w:pPr>
                      <w:spacing w:before="38"/>
                      <w:ind w:left="2805" w:right="2805"/>
                      <w:jc w:val="center"/>
                      <w:rPr>
                        <w:rFonts w:ascii="Century Gothic" w:hAnsi="Century Gothic"/>
                        <w:b/>
                        <w:sz w:val="24"/>
                      </w:rPr>
                    </w:pPr>
                    <w:r>
                      <w:rPr>
                        <w:rFonts w:ascii="Century Gothic" w:hAnsi="Century Gothic"/>
                        <w:b/>
                        <w:color w:val="1C1B1B"/>
                        <w:w w:val="90"/>
                        <w:sz w:val="24"/>
                        <w:u w:val="single" w:color="1C1B1B"/>
                      </w:rPr>
                      <w:t>Comparison</w:t>
                    </w:r>
                    <w:r>
                      <w:rPr>
                        <w:rFonts w:ascii="Century Gothic" w:hAnsi="Century Gothic"/>
                        <w:b/>
                        <w:color w:val="1C1B1B"/>
                        <w:spacing w:val="2"/>
                        <w:sz w:val="24"/>
                        <w:u w:val="single" w:color="1C1B1B"/>
                      </w:rPr>
                      <w:t xml:space="preserve"> </w:t>
                    </w:r>
                    <w:r>
                      <w:rPr>
                        <w:rFonts w:ascii="Century Gothic" w:hAnsi="Century Gothic"/>
                        <w:b/>
                        <w:color w:val="1C1B1B"/>
                        <w:w w:val="90"/>
                        <w:sz w:val="24"/>
                        <w:u w:val="single" w:color="1C1B1B"/>
                      </w:rPr>
                      <w:t>of</w:t>
                    </w:r>
                    <w:r>
                      <w:rPr>
                        <w:rFonts w:ascii="Century Gothic" w:hAnsi="Century Gothic"/>
                        <w:b/>
                        <w:color w:val="1C1B1B"/>
                        <w:spacing w:val="2"/>
                        <w:sz w:val="24"/>
                        <w:u w:val="single" w:color="1C1B1B"/>
                      </w:rPr>
                      <w:t xml:space="preserve"> </w:t>
                    </w:r>
                    <w:r>
                      <w:rPr>
                        <w:rFonts w:ascii="Century Gothic" w:hAnsi="Century Gothic"/>
                        <w:b/>
                        <w:color w:val="1C1B1B"/>
                        <w:w w:val="90"/>
                        <w:sz w:val="24"/>
                        <w:u w:val="single" w:color="1C1B1B"/>
                      </w:rPr>
                      <w:t>Proposed</w:t>
                    </w:r>
                    <w:r>
                      <w:rPr>
                        <w:rFonts w:ascii="Century Gothic" w:hAnsi="Century Gothic"/>
                        <w:b/>
                        <w:color w:val="1C1B1B"/>
                        <w:spacing w:val="2"/>
                        <w:sz w:val="24"/>
                        <w:u w:val="single" w:color="1C1B1B"/>
                      </w:rPr>
                      <w:t xml:space="preserve"> </w:t>
                    </w:r>
                    <w:r>
                      <w:rPr>
                        <w:rFonts w:ascii="Century Gothic" w:hAnsi="Century Gothic"/>
                        <w:b/>
                        <w:color w:val="1C1B1B"/>
                        <w:w w:val="90"/>
                        <w:sz w:val="24"/>
                        <w:u w:val="single" w:color="1C1B1B"/>
                      </w:rPr>
                      <w:t>Rates</w:t>
                    </w:r>
                    <w:r>
                      <w:rPr>
                        <w:rFonts w:ascii="Century Gothic" w:hAnsi="Century Gothic"/>
                        <w:b/>
                        <w:color w:val="1C1B1B"/>
                        <w:spacing w:val="2"/>
                        <w:sz w:val="24"/>
                        <w:u w:val="single" w:color="1C1B1B"/>
                      </w:rPr>
                      <w:t xml:space="preserve"> </w:t>
                    </w:r>
                    <w:r>
                      <w:rPr>
                        <w:rFonts w:ascii="Century Gothic" w:hAnsi="Century Gothic"/>
                        <w:b/>
                        <w:color w:val="1C1B1B"/>
                        <w:w w:val="90"/>
                        <w:sz w:val="24"/>
                        <w:u w:val="single" w:color="1C1B1B"/>
                      </w:rPr>
                      <w:t>with</w:t>
                    </w:r>
                    <w:r>
                      <w:rPr>
                        <w:rFonts w:ascii="Century Gothic" w:hAnsi="Century Gothic"/>
                        <w:b/>
                        <w:color w:val="1C1B1B"/>
                        <w:spacing w:val="2"/>
                        <w:sz w:val="24"/>
                        <w:u w:val="single" w:color="1C1B1B"/>
                      </w:rPr>
                      <w:t xml:space="preserve"> </w:t>
                    </w:r>
                    <w:r>
                      <w:rPr>
                        <w:rFonts w:ascii="Century Gothic" w:hAnsi="Century Gothic"/>
                        <w:b/>
                        <w:color w:val="1C1B1B"/>
                        <w:w w:val="90"/>
                        <w:sz w:val="24"/>
                        <w:u w:val="single" w:color="1C1B1B"/>
                      </w:rPr>
                      <w:t>Last</w:t>
                    </w:r>
                    <w:r>
                      <w:rPr>
                        <w:rFonts w:ascii="Century Gothic" w:hAnsi="Century Gothic"/>
                        <w:b/>
                        <w:color w:val="1C1B1B"/>
                        <w:spacing w:val="-6"/>
                        <w:w w:val="90"/>
                        <w:sz w:val="24"/>
                        <w:u w:val="single" w:color="1C1B1B"/>
                      </w:rPr>
                      <w:t xml:space="preserve"> </w:t>
                    </w:r>
                    <w:r>
                      <w:rPr>
                        <w:rFonts w:ascii="Century Gothic" w:hAnsi="Century Gothic"/>
                        <w:b/>
                        <w:color w:val="1C1B1B"/>
                        <w:w w:val="90"/>
                        <w:sz w:val="24"/>
                        <w:u w:val="single" w:color="1C1B1B"/>
                      </w:rPr>
                      <w:t>Year’s</w:t>
                    </w:r>
                    <w:r>
                      <w:rPr>
                        <w:rFonts w:ascii="Century Gothic" w:hAnsi="Century Gothic"/>
                        <w:b/>
                        <w:color w:val="1C1B1B"/>
                        <w:spacing w:val="2"/>
                        <w:sz w:val="24"/>
                        <w:u w:val="single" w:color="1C1B1B"/>
                      </w:rPr>
                      <w:t xml:space="preserve"> </w:t>
                    </w:r>
                    <w:r>
                      <w:rPr>
                        <w:rFonts w:ascii="Century Gothic" w:hAnsi="Century Gothic"/>
                        <w:b/>
                        <w:color w:val="1C1B1B"/>
                        <w:spacing w:val="-2"/>
                        <w:w w:val="90"/>
                        <w:sz w:val="24"/>
                        <w:u w:val="single" w:color="1C1B1B"/>
                      </w:rPr>
                      <w:t>Rates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docshapegroup18" o:spid="_x0000_s1035" style="position:absolute;margin-left:27pt;margin-top:231.15pt;width:558pt;height:217.3pt;z-index:-15919616;mso-position-horizontal-relative:page;mso-position-vertical-relative:page" coordorigin="540,4623" coordsize="11160,4346">
            <v:rect id="docshape19" o:spid="_x0000_s1037" style="position:absolute;left:545;top:4627;width:11150;height:4336" filled="f" strokecolor="#1c1b1b" strokeweight=".5pt"/>
            <v:shape id="docshape20" o:spid="_x0000_s1036" type="#_x0000_t202" style="position:absolute;left:540;top:4622;width:11160;height:4346" filled="f" stroked="f">
              <v:textbox inset="0,0,0,0">
                <w:txbxContent>
                  <w:p w:rsidR="008A1846" w:rsidRDefault="008A1846">
                    <w:pPr>
                      <w:rPr>
                        <w:sz w:val="26"/>
                      </w:rPr>
                    </w:pPr>
                  </w:p>
                  <w:p w:rsidR="008A1846" w:rsidRDefault="008A1846">
                    <w:pPr>
                      <w:rPr>
                        <w:sz w:val="26"/>
                      </w:rPr>
                    </w:pPr>
                  </w:p>
                  <w:p w:rsidR="008A1846" w:rsidRDefault="008A1846">
                    <w:pPr>
                      <w:rPr>
                        <w:sz w:val="26"/>
                      </w:rPr>
                    </w:pPr>
                  </w:p>
                  <w:p w:rsidR="008A1846" w:rsidRDefault="008A1846">
                    <w:pPr>
                      <w:rPr>
                        <w:sz w:val="26"/>
                      </w:rPr>
                    </w:pPr>
                  </w:p>
                  <w:p w:rsidR="008A1846" w:rsidRDefault="008A1846">
                    <w:pPr>
                      <w:rPr>
                        <w:sz w:val="26"/>
                      </w:rPr>
                    </w:pPr>
                  </w:p>
                  <w:p w:rsidR="008A1846" w:rsidRDefault="008A1846">
                    <w:pPr>
                      <w:rPr>
                        <w:sz w:val="26"/>
                      </w:rPr>
                    </w:pPr>
                  </w:p>
                  <w:p w:rsidR="008A1846" w:rsidRDefault="008A1846">
                    <w:pPr>
                      <w:rPr>
                        <w:sz w:val="26"/>
                      </w:rPr>
                    </w:pPr>
                  </w:p>
                  <w:p w:rsidR="008A1846" w:rsidRDefault="008A1846">
                    <w:pPr>
                      <w:rPr>
                        <w:sz w:val="26"/>
                      </w:rPr>
                    </w:pPr>
                  </w:p>
                  <w:p w:rsidR="008A1846" w:rsidRDefault="008A1846">
                    <w:pPr>
                      <w:rPr>
                        <w:sz w:val="26"/>
                      </w:rPr>
                    </w:pPr>
                  </w:p>
                  <w:p w:rsidR="008A1846" w:rsidRDefault="008A1846">
                    <w:pPr>
                      <w:rPr>
                        <w:sz w:val="37"/>
                      </w:rPr>
                    </w:pPr>
                  </w:p>
                  <w:p w:rsidR="008A1846" w:rsidRDefault="00CA7F20">
                    <w:pPr>
                      <w:spacing w:line="235" w:lineRule="auto"/>
                      <w:ind w:left="280" w:right="278"/>
                      <w:jc w:val="both"/>
                      <w:rPr>
                        <w:rFonts w:ascii="Century Gothic"/>
                        <w:b/>
                      </w:rPr>
                    </w:pP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Under state law, the dollar amount of school taxes imposed on the residence homestead of a person 65 years of age or older or of the surviving spouse of such a person, if the surviving spouse was 55 years of age or older when the person died, may not be in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 xml:space="preserve">creased above the amount paid in the first year after the person turned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65,</w:t>
                    </w:r>
                    <w:r>
                      <w:rPr>
                        <w:rFonts w:ascii="Century Gothic"/>
                        <w:b/>
                        <w:color w:val="1C1B1B"/>
                        <w:spacing w:val="-9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regardless</w:t>
                    </w:r>
                    <w:r>
                      <w:rPr>
                        <w:rFonts w:ascii="Century Gothic"/>
                        <w:b/>
                        <w:color w:val="1C1B1B"/>
                        <w:spacing w:val="-9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of</w:t>
                    </w:r>
                    <w:r>
                      <w:rPr>
                        <w:rFonts w:ascii="Century Gothic"/>
                        <w:b/>
                        <w:color w:val="1C1B1B"/>
                        <w:spacing w:val="-9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changes</w:t>
                    </w:r>
                    <w:r>
                      <w:rPr>
                        <w:rFonts w:ascii="Century Gothic"/>
                        <w:b/>
                        <w:color w:val="1C1B1B"/>
                        <w:spacing w:val="-9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in</w:t>
                    </w:r>
                    <w:r>
                      <w:rPr>
                        <w:rFonts w:ascii="Century Gothic"/>
                        <w:b/>
                        <w:color w:val="1C1B1B"/>
                        <w:spacing w:val="-9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tax</w:t>
                    </w:r>
                    <w:r>
                      <w:rPr>
                        <w:rFonts w:ascii="Century Gothic"/>
                        <w:b/>
                        <w:color w:val="1C1B1B"/>
                        <w:spacing w:val="-9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rate</w:t>
                    </w:r>
                    <w:r>
                      <w:rPr>
                        <w:rFonts w:ascii="Century Gothic"/>
                        <w:b/>
                        <w:color w:val="1C1B1B"/>
                        <w:spacing w:val="-9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or</w:t>
                    </w:r>
                    <w:r>
                      <w:rPr>
                        <w:rFonts w:ascii="Century Gothic"/>
                        <w:b/>
                        <w:color w:val="1C1B1B"/>
                        <w:spacing w:val="-9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property</w:t>
                    </w:r>
                    <w:r>
                      <w:rPr>
                        <w:rFonts w:ascii="Century Gothic"/>
                        <w:b/>
                        <w:color w:val="1C1B1B"/>
                        <w:spacing w:val="-9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value.</w:t>
                    </w:r>
                  </w:p>
                </w:txbxContent>
              </v:textbox>
            </v:shape>
            <w10:wrap anchorx="page" anchory="page"/>
          </v:group>
        </w:pict>
      </w:r>
    </w:p>
    <w:p w:rsidR="008A1846" w:rsidRDefault="008A1846">
      <w:pPr>
        <w:pStyle w:val="BodyText"/>
        <w:spacing w:before="3"/>
        <w:rPr>
          <w:sz w:val="24"/>
        </w:rPr>
      </w:pPr>
    </w:p>
    <w:tbl>
      <w:tblPr>
        <w:tblW w:w="0" w:type="auto"/>
        <w:tblInd w:w="302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41"/>
        <w:gridCol w:w="1855"/>
        <w:gridCol w:w="1073"/>
        <w:gridCol w:w="1654"/>
        <w:gridCol w:w="1356"/>
      </w:tblGrid>
      <w:tr w:rsidR="008A1846">
        <w:trPr>
          <w:trHeight w:val="242"/>
        </w:trPr>
        <w:tc>
          <w:tcPr>
            <w:tcW w:w="1341" w:type="dxa"/>
          </w:tcPr>
          <w:p w:rsidR="008A1846" w:rsidRDefault="00CA7F20">
            <w:pPr>
              <w:pStyle w:val="TableParagraph"/>
              <w:spacing w:before="5" w:line="217" w:lineRule="exact"/>
              <w:ind w:left="53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color w:val="1C1B1B"/>
                <w:spacing w:val="-2"/>
                <w:sz w:val="20"/>
              </w:rPr>
              <w:t>Maintenance</w:t>
            </w:r>
          </w:p>
        </w:tc>
        <w:tc>
          <w:tcPr>
            <w:tcW w:w="1855" w:type="dxa"/>
          </w:tcPr>
          <w:p w:rsidR="008A1846" w:rsidRDefault="00CA7F20">
            <w:pPr>
              <w:pStyle w:val="TableParagraph"/>
              <w:spacing w:before="5" w:line="217" w:lineRule="exact"/>
              <w:ind w:left="187" w:right="293"/>
              <w:jc w:val="center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color w:val="1C1B1B"/>
                <w:spacing w:val="-2"/>
                <w:sz w:val="20"/>
              </w:rPr>
              <w:t>Interest</w:t>
            </w:r>
          </w:p>
        </w:tc>
        <w:tc>
          <w:tcPr>
            <w:tcW w:w="1073" w:type="dxa"/>
          </w:tcPr>
          <w:p w:rsidR="008A1846" w:rsidRDefault="008A184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54" w:type="dxa"/>
          </w:tcPr>
          <w:p w:rsidR="008A1846" w:rsidRDefault="00CA7F20">
            <w:pPr>
              <w:pStyle w:val="TableParagraph"/>
              <w:spacing w:before="5" w:line="217" w:lineRule="exact"/>
              <w:ind w:left="336" w:right="99"/>
              <w:jc w:val="center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color w:val="1C1B1B"/>
                <w:sz w:val="20"/>
              </w:rPr>
              <w:t>Local</w:t>
            </w:r>
            <w:r>
              <w:rPr>
                <w:rFonts w:ascii="Calibri"/>
                <w:b/>
                <w:color w:val="1C1B1B"/>
                <w:spacing w:val="-1"/>
                <w:sz w:val="20"/>
              </w:rPr>
              <w:t xml:space="preserve"> </w:t>
            </w:r>
            <w:r>
              <w:rPr>
                <w:rFonts w:ascii="Calibri"/>
                <w:b/>
                <w:color w:val="1C1B1B"/>
                <w:spacing w:val="-2"/>
                <w:sz w:val="20"/>
              </w:rPr>
              <w:t>Revenue</w:t>
            </w:r>
          </w:p>
        </w:tc>
        <w:tc>
          <w:tcPr>
            <w:tcW w:w="1356" w:type="dxa"/>
          </w:tcPr>
          <w:p w:rsidR="008A1846" w:rsidRDefault="00CA7F20">
            <w:pPr>
              <w:pStyle w:val="TableParagraph"/>
              <w:spacing w:before="5" w:line="217" w:lineRule="exact"/>
              <w:ind w:left="102" w:right="35"/>
              <w:jc w:val="center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color w:val="1C1B1B"/>
                <w:sz w:val="20"/>
              </w:rPr>
              <w:t>State</w:t>
            </w:r>
            <w:r>
              <w:rPr>
                <w:rFonts w:ascii="Calibri"/>
                <w:b/>
                <w:color w:val="1C1B1B"/>
                <w:spacing w:val="-9"/>
                <w:sz w:val="20"/>
              </w:rPr>
              <w:t xml:space="preserve"> </w:t>
            </w:r>
            <w:r>
              <w:rPr>
                <w:rFonts w:ascii="Calibri"/>
                <w:b/>
                <w:color w:val="1C1B1B"/>
                <w:spacing w:val="-2"/>
                <w:sz w:val="20"/>
              </w:rPr>
              <w:t>Revenue</w:t>
            </w:r>
          </w:p>
        </w:tc>
      </w:tr>
      <w:tr w:rsidR="008A1846">
        <w:trPr>
          <w:trHeight w:val="242"/>
        </w:trPr>
        <w:tc>
          <w:tcPr>
            <w:tcW w:w="1341" w:type="dxa"/>
          </w:tcPr>
          <w:p w:rsidR="008A1846" w:rsidRDefault="00CA7F20">
            <w:pPr>
              <w:pStyle w:val="TableParagraph"/>
              <w:spacing w:before="2" w:line="220" w:lineRule="exact"/>
              <w:ind w:left="50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color w:val="1C1B1B"/>
                <w:w w:val="90"/>
                <w:sz w:val="20"/>
                <w:u w:val="single" w:color="1C1B1B"/>
              </w:rPr>
              <w:t>&amp;</w:t>
            </w:r>
            <w:r>
              <w:rPr>
                <w:rFonts w:ascii="Calibri"/>
                <w:b/>
                <w:color w:val="1C1B1B"/>
                <w:spacing w:val="-5"/>
                <w:w w:val="90"/>
                <w:sz w:val="20"/>
                <w:u w:val="single" w:color="1C1B1B"/>
              </w:rPr>
              <w:t xml:space="preserve"> </w:t>
            </w:r>
            <w:r>
              <w:rPr>
                <w:rFonts w:ascii="Calibri"/>
                <w:b/>
                <w:color w:val="1C1B1B"/>
                <w:spacing w:val="-2"/>
                <w:w w:val="95"/>
                <w:sz w:val="20"/>
                <w:u w:val="single" w:color="1C1B1B"/>
              </w:rPr>
              <w:t>Operations</w:t>
            </w:r>
          </w:p>
        </w:tc>
        <w:tc>
          <w:tcPr>
            <w:tcW w:w="1855" w:type="dxa"/>
          </w:tcPr>
          <w:p w:rsidR="008A1846" w:rsidRDefault="00CA7F20">
            <w:pPr>
              <w:pStyle w:val="TableParagraph"/>
              <w:spacing w:before="2" w:line="220" w:lineRule="exact"/>
              <w:ind w:left="187" w:right="293"/>
              <w:jc w:val="center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color w:val="1C1B1B"/>
                <w:sz w:val="20"/>
                <w:u w:val="single" w:color="1C1B1B"/>
              </w:rPr>
              <w:t>&amp; Sinking</w:t>
            </w:r>
            <w:r>
              <w:rPr>
                <w:rFonts w:ascii="Calibri"/>
                <w:b/>
                <w:color w:val="1C1B1B"/>
                <w:spacing w:val="1"/>
                <w:sz w:val="20"/>
                <w:u w:val="single" w:color="1C1B1B"/>
              </w:rPr>
              <w:t xml:space="preserve"> </w:t>
            </w:r>
            <w:r>
              <w:rPr>
                <w:rFonts w:ascii="Calibri"/>
                <w:b/>
                <w:color w:val="1C1B1B"/>
                <w:spacing w:val="-2"/>
                <w:sz w:val="20"/>
                <w:u w:val="single" w:color="1C1B1B"/>
              </w:rPr>
              <w:t>Fund</w:t>
            </w:r>
            <w:r>
              <w:rPr>
                <w:rFonts w:ascii="Calibri"/>
                <w:b/>
                <w:color w:val="1C1B1B"/>
                <w:spacing w:val="-2"/>
                <w:sz w:val="20"/>
              </w:rPr>
              <w:t>*</w:t>
            </w:r>
          </w:p>
        </w:tc>
        <w:tc>
          <w:tcPr>
            <w:tcW w:w="1073" w:type="dxa"/>
          </w:tcPr>
          <w:p w:rsidR="008A1846" w:rsidRDefault="00CA7F20">
            <w:pPr>
              <w:pStyle w:val="TableParagraph"/>
              <w:spacing w:before="2" w:line="220" w:lineRule="exact"/>
              <w:ind w:left="311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color w:val="1C1B1B"/>
                <w:spacing w:val="-2"/>
                <w:sz w:val="20"/>
                <w:u w:val="single" w:color="1C1B1B"/>
              </w:rPr>
              <w:t>Total</w:t>
            </w:r>
          </w:p>
        </w:tc>
        <w:tc>
          <w:tcPr>
            <w:tcW w:w="1654" w:type="dxa"/>
          </w:tcPr>
          <w:p w:rsidR="008A1846" w:rsidRDefault="00CA7F20">
            <w:pPr>
              <w:pStyle w:val="TableParagraph"/>
              <w:spacing w:before="2" w:line="220" w:lineRule="exact"/>
              <w:ind w:left="335" w:right="99"/>
              <w:jc w:val="center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color w:val="1C1B1B"/>
                <w:spacing w:val="-2"/>
                <w:sz w:val="20"/>
                <w:u w:val="single" w:color="1C1B1B"/>
              </w:rPr>
              <w:t>Per</w:t>
            </w:r>
            <w:r>
              <w:rPr>
                <w:rFonts w:ascii="Calibri"/>
                <w:b/>
                <w:color w:val="1C1B1B"/>
                <w:spacing w:val="-8"/>
                <w:sz w:val="20"/>
                <w:u w:val="single" w:color="1C1B1B"/>
              </w:rPr>
              <w:t xml:space="preserve"> </w:t>
            </w:r>
            <w:r>
              <w:rPr>
                <w:rFonts w:ascii="Calibri"/>
                <w:b/>
                <w:color w:val="1C1B1B"/>
                <w:spacing w:val="-2"/>
                <w:sz w:val="20"/>
                <w:u w:val="single" w:color="1C1B1B"/>
              </w:rPr>
              <w:t>Student</w:t>
            </w:r>
          </w:p>
        </w:tc>
        <w:tc>
          <w:tcPr>
            <w:tcW w:w="1356" w:type="dxa"/>
          </w:tcPr>
          <w:p w:rsidR="008A1846" w:rsidRDefault="00CA7F20">
            <w:pPr>
              <w:pStyle w:val="TableParagraph"/>
              <w:spacing w:before="2" w:line="220" w:lineRule="exact"/>
              <w:ind w:left="101" w:right="35"/>
              <w:jc w:val="center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color w:val="1C1B1B"/>
                <w:spacing w:val="-2"/>
                <w:sz w:val="20"/>
                <w:u w:val="single" w:color="1C1B1B"/>
              </w:rPr>
              <w:t>Per</w:t>
            </w:r>
            <w:r>
              <w:rPr>
                <w:rFonts w:ascii="Calibri"/>
                <w:b/>
                <w:color w:val="1C1B1B"/>
                <w:spacing w:val="-8"/>
                <w:sz w:val="20"/>
                <w:u w:val="single" w:color="1C1B1B"/>
              </w:rPr>
              <w:t xml:space="preserve"> </w:t>
            </w:r>
            <w:r>
              <w:rPr>
                <w:rFonts w:ascii="Calibri"/>
                <w:b/>
                <w:color w:val="1C1B1B"/>
                <w:spacing w:val="-2"/>
                <w:sz w:val="20"/>
                <w:u w:val="single" w:color="1C1B1B"/>
              </w:rPr>
              <w:t>Student</w:t>
            </w:r>
          </w:p>
        </w:tc>
      </w:tr>
    </w:tbl>
    <w:p w:rsidR="008A1846" w:rsidRDefault="008A1846">
      <w:pPr>
        <w:pStyle w:val="BodyText"/>
        <w:spacing w:before="3"/>
        <w:rPr>
          <w:sz w:val="23"/>
        </w:rPr>
      </w:pPr>
    </w:p>
    <w:tbl>
      <w:tblPr>
        <w:tblW w:w="0" w:type="auto"/>
        <w:tblInd w:w="33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37"/>
        <w:gridCol w:w="874"/>
        <w:gridCol w:w="680"/>
        <w:gridCol w:w="1425"/>
        <w:gridCol w:w="1521"/>
        <w:gridCol w:w="1318"/>
      </w:tblGrid>
      <w:tr w:rsidR="008A1846">
        <w:trPr>
          <w:trHeight w:val="750"/>
        </w:trPr>
        <w:tc>
          <w:tcPr>
            <w:tcW w:w="4137" w:type="dxa"/>
          </w:tcPr>
          <w:p w:rsidR="008A1846" w:rsidRDefault="00CA7F20">
            <w:pPr>
              <w:pStyle w:val="TableParagraph"/>
              <w:tabs>
                <w:tab w:val="left" w:pos="2819"/>
                <w:tab w:val="left" w:pos="3303"/>
              </w:tabs>
              <w:spacing w:line="258" w:lineRule="exact"/>
              <w:ind w:left="320"/>
              <w:rPr>
                <w:rFonts w:ascii="Arial" w:hAnsi="Arial"/>
                <w:sz w:val="18"/>
              </w:rPr>
            </w:pPr>
            <w:r>
              <w:rPr>
                <w:rFonts w:ascii="Century Gothic" w:hAnsi="Century Gothic"/>
                <w:b/>
                <w:color w:val="1C1B1B"/>
                <w:w w:val="90"/>
              </w:rPr>
              <w:t>Last</w:t>
            </w:r>
            <w:r>
              <w:rPr>
                <w:rFonts w:ascii="Century Gothic" w:hAnsi="Century Gothic"/>
                <w:b/>
                <w:color w:val="1C1B1B"/>
                <w:spacing w:val="-17"/>
                <w:w w:val="90"/>
              </w:rPr>
              <w:t xml:space="preserve"> </w:t>
            </w:r>
            <w:r>
              <w:rPr>
                <w:rFonts w:ascii="Century Gothic" w:hAnsi="Century Gothic"/>
                <w:b/>
                <w:color w:val="1C1B1B"/>
                <w:w w:val="90"/>
              </w:rPr>
              <w:t>Year’s</w:t>
            </w:r>
            <w:r>
              <w:rPr>
                <w:rFonts w:ascii="Century Gothic" w:hAnsi="Century Gothic"/>
                <w:b/>
                <w:color w:val="1C1B1B"/>
                <w:spacing w:val="-8"/>
                <w:w w:val="90"/>
              </w:rPr>
              <w:t xml:space="preserve"> </w:t>
            </w:r>
            <w:r>
              <w:rPr>
                <w:rFonts w:ascii="Century Gothic" w:hAnsi="Century Gothic"/>
                <w:b/>
                <w:color w:val="1C1B1B"/>
                <w:spacing w:val="-4"/>
                <w:w w:val="90"/>
              </w:rPr>
              <w:t>Rate</w:t>
            </w:r>
            <w:r>
              <w:rPr>
                <w:rFonts w:ascii="Century Gothic" w:hAnsi="Century Gothic"/>
                <w:b/>
                <w:color w:val="1C1B1B"/>
              </w:rPr>
              <w:tab/>
            </w:r>
            <w:r>
              <w:rPr>
                <w:color w:val="1C1B1B"/>
                <w:spacing w:val="-10"/>
              </w:rPr>
              <w:t>$</w:t>
            </w:r>
            <w:r>
              <w:rPr>
                <w:color w:val="1C1B1B"/>
              </w:rPr>
              <w:tab/>
            </w:r>
            <w:r>
              <w:rPr>
                <w:rFonts w:ascii="Arial" w:hAnsi="Arial"/>
                <w:spacing w:val="-2"/>
                <w:position w:val="1"/>
                <w:sz w:val="18"/>
              </w:rPr>
              <w:t>0.79580</w:t>
            </w:r>
          </w:p>
          <w:p w:rsidR="008A1846" w:rsidRDefault="00CA7F20">
            <w:pPr>
              <w:pStyle w:val="TableParagraph"/>
              <w:spacing w:before="173"/>
              <w:ind w:left="320"/>
              <w:rPr>
                <w:rFonts w:ascii="Century Gothic"/>
                <w:b/>
              </w:rPr>
            </w:pPr>
            <w:r>
              <w:rPr>
                <w:rFonts w:ascii="Century Gothic"/>
                <w:b/>
                <w:color w:val="1C1B1B"/>
                <w:w w:val="90"/>
              </w:rPr>
              <w:t>Rate</w:t>
            </w:r>
            <w:r>
              <w:rPr>
                <w:rFonts w:ascii="Century Gothic"/>
                <w:b/>
                <w:color w:val="1C1B1B"/>
                <w:spacing w:val="3"/>
              </w:rPr>
              <w:t xml:space="preserve"> </w:t>
            </w:r>
            <w:r>
              <w:rPr>
                <w:rFonts w:ascii="Century Gothic"/>
                <w:b/>
                <w:color w:val="1C1B1B"/>
                <w:w w:val="90"/>
              </w:rPr>
              <w:t>to</w:t>
            </w:r>
            <w:r>
              <w:rPr>
                <w:rFonts w:ascii="Century Gothic"/>
                <w:b/>
                <w:color w:val="1C1B1B"/>
                <w:spacing w:val="4"/>
              </w:rPr>
              <w:t xml:space="preserve"> </w:t>
            </w:r>
            <w:r>
              <w:rPr>
                <w:rFonts w:ascii="Century Gothic"/>
                <w:b/>
                <w:color w:val="1C1B1B"/>
                <w:w w:val="90"/>
              </w:rPr>
              <w:t>Maintain</w:t>
            </w:r>
            <w:r>
              <w:rPr>
                <w:rFonts w:ascii="Century Gothic"/>
                <w:b/>
                <w:color w:val="1C1B1B"/>
                <w:spacing w:val="4"/>
              </w:rPr>
              <w:t xml:space="preserve"> </w:t>
            </w:r>
            <w:r>
              <w:rPr>
                <w:rFonts w:ascii="Century Gothic"/>
                <w:b/>
                <w:color w:val="1C1B1B"/>
                <w:spacing w:val="-4"/>
                <w:w w:val="90"/>
              </w:rPr>
              <w:t>Same</w:t>
            </w:r>
          </w:p>
        </w:tc>
        <w:tc>
          <w:tcPr>
            <w:tcW w:w="1554" w:type="dxa"/>
            <w:gridSpan w:val="2"/>
          </w:tcPr>
          <w:p w:rsidR="008A1846" w:rsidRDefault="00CA7F20">
            <w:pPr>
              <w:pStyle w:val="TableParagraph"/>
              <w:tabs>
                <w:tab w:val="left" w:pos="552"/>
              </w:tabs>
              <w:spacing w:before="3"/>
              <w:ind w:left="163"/>
            </w:pPr>
            <w:r>
              <w:rPr>
                <w:color w:val="1C1B1B"/>
                <w:spacing w:val="-10"/>
              </w:rPr>
              <w:t>$</w:t>
            </w:r>
            <w:r>
              <w:rPr>
                <w:color w:val="1C1B1B"/>
              </w:rPr>
              <w:tab/>
            </w:r>
            <w:r>
              <w:rPr>
                <w:rFonts w:ascii="Arial"/>
                <w:position w:val="1"/>
                <w:sz w:val="18"/>
              </w:rPr>
              <w:t>0.00000</w:t>
            </w:r>
            <w:r>
              <w:rPr>
                <w:rFonts w:ascii="Arial"/>
                <w:spacing w:val="2"/>
                <w:position w:val="1"/>
                <w:sz w:val="18"/>
              </w:rPr>
              <w:t xml:space="preserve"> </w:t>
            </w:r>
            <w:r>
              <w:rPr>
                <w:color w:val="1C1B1B"/>
                <w:spacing w:val="-10"/>
              </w:rPr>
              <w:t>*</w:t>
            </w:r>
          </w:p>
        </w:tc>
        <w:tc>
          <w:tcPr>
            <w:tcW w:w="1425" w:type="dxa"/>
          </w:tcPr>
          <w:p w:rsidR="008A1846" w:rsidRDefault="00CA7F20">
            <w:pPr>
              <w:pStyle w:val="TableParagraph"/>
              <w:tabs>
                <w:tab w:val="left" w:pos="492"/>
              </w:tabs>
              <w:spacing w:before="3"/>
              <w:ind w:right="70"/>
              <w:jc w:val="right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</w:rPr>
              <w:t>$</w:t>
            </w:r>
            <w:r>
              <w:rPr>
                <w:color w:val="1C1B1B"/>
              </w:rPr>
              <w:tab/>
            </w:r>
            <w:r>
              <w:rPr>
                <w:rFonts w:ascii="Arial"/>
                <w:spacing w:val="-2"/>
                <w:position w:val="1"/>
                <w:sz w:val="18"/>
              </w:rPr>
              <w:t>0.79580</w:t>
            </w:r>
          </w:p>
        </w:tc>
        <w:tc>
          <w:tcPr>
            <w:tcW w:w="1521" w:type="dxa"/>
          </w:tcPr>
          <w:p w:rsidR="008A1846" w:rsidRDefault="00CA7F20">
            <w:pPr>
              <w:pStyle w:val="TableParagraph"/>
              <w:tabs>
                <w:tab w:val="left" w:pos="748"/>
              </w:tabs>
              <w:spacing w:before="3"/>
              <w:ind w:left="62"/>
              <w:jc w:val="center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</w:rPr>
              <w:t>$</w:t>
            </w:r>
            <w:r>
              <w:rPr>
                <w:color w:val="1C1B1B"/>
              </w:rPr>
              <w:tab/>
            </w:r>
            <w:r>
              <w:rPr>
                <w:rFonts w:ascii="Arial"/>
                <w:spacing w:val="-2"/>
                <w:position w:val="1"/>
                <w:sz w:val="18"/>
              </w:rPr>
              <w:t>5,185</w:t>
            </w:r>
          </w:p>
        </w:tc>
        <w:tc>
          <w:tcPr>
            <w:tcW w:w="1318" w:type="dxa"/>
          </w:tcPr>
          <w:p w:rsidR="008A1846" w:rsidRDefault="00CA7F20">
            <w:pPr>
              <w:pStyle w:val="TableParagraph"/>
              <w:tabs>
                <w:tab w:val="left" w:pos="660"/>
              </w:tabs>
              <w:spacing w:before="3"/>
              <w:ind w:left="69"/>
              <w:jc w:val="center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</w:rPr>
              <w:t>$</w:t>
            </w:r>
            <w:r>
              <w:rPr>
                <w:color w:val="1C1B1B"/>
              </w:rPr>
              <w:tab/>
            </w:r>
            <w:r>
              <w:rPr>
                <w:rFonts w:ascii="Arial"/>
                <w:spacing w:val="-2"/>
                <w:position w:val="1"/>
                <w:sz w:val="18"/>
              </w:rPr>
              <w:t>14,205</w:t>
            </w:r>
          </w:p>
        </w:tc>
      </w:tr>
      <w:tr w:rsidR="008A1846">
        <w:trPr>
          <w:trHeight w:val="839"/>
        </w:trPr>
        <w:tc>
          <w:tcPr>
            <w:tcW w:w="4137" w:type="dxa"/>
          </w:tcPr>
          <w:p w:rsidR="008A1846" w:rsidRDefault="00CA7F20">
            <w:pPr>
              <w:pStyle w:val="TableParagraph"/>
              <w:spacing w:line="213" w:lineRule="exact"/>
              <w:ind w:left="542"/>
              <w:rPr>
                <w:rFonts w:ascii="Century Gothic"/>
                <w:b/>
              </w:rPr>
            </w:pPr>
            <w:r>
              <w:rPr>
                <w:rFonts w:ascii="Century Gothic"/>
                <w:b/>
                <w:color w:val="1C1B1B"/>
                <w:w w:val="90"/>
              </w:rPr>
              <w:t>Level</w:t>
            </w:r>
            <w:r>
              <w:rPr>
                <w:rFonts w:ascii="Century Gothic"/>
                <w:b/>
                <w:color w:val="1C1B1B"/>
                <w:spacing w:val="-8"/>
                <w:w w:val="90"/>
              </w:rPr>
              <w:t xml:space="preserve"> </w:t>
            </w:r>
            <w:r>
              <w:rPr>
                <w:rFonts w:ascii="Century Gothic"/>
                <w:b/>
                <w:color w:val="1C1B1B"/>
                <w:w w:val="90"/>
              </w:rPr>
              <w:t>of</w:t>
            </w:r>
            <w:r>
              <w:rPr>
                <w:rFonts w:ascii="Century Gothic"/>
                <w:b/>
                <w:color w:val="1C1B1B"/>
                <w:spacing w:val="-7"/>
                <w:w w:val="90"/>
              </w:rPr>
              <w:t xml:space="preserve"> </w:t>
            </w:r>
            <w:r>
              <w:rPr>
                <w:rFonts w:ascii="Century Gothic"/>
                <w:b/>
                <w:color w:val="1C1B1B"/>
                <w:w w:val="90"/>
              </w:rPr>
              <w:t>Maintenance</w:t>
            </w:r>
            <w:r>
              <w:rPr>
                <w:rFonts w:ascii="Century Gothic"/>
                <w:b/>
                <w:color w:val="1C1B1B"/>
                <w:spacing w:val="-7"/>
                <w:w w:val="90"/>
              </w:rPr>
              <w:t xml:space="preserve"> </w:t>
            </w:r>
            <w:r>
              <w:rPr>
                <w:rFonts w:ascii="Century Gothic"/>
                <w:b/>
                <w:color w:val="1C1B1B"/>
                <w:spacing w:val="-10"/>
                <w:w w:val="90"/>
              </w:rPr>
              <w:t>&amp;</w:t>
            </w:r>
          </w:p>
          <w:p w:rsidR="008A1846" w:rsidRDefault="00CA7F20">
            <w:pPr>
              <w:pStyle w:val="TableParagraph"/>
              <w:spacing w:line="264" w:lineRule="exact"/>
              <w:ind w:left="542"/>
              <w:rPr>
                <w:rFonts w:ascii="Century Gothic"/>
                <w:b/>
              </w:rPr>
            </w:pPr>
            <w:r>
              <w:rPr>
                <w:rFonts w:ascii="Century Gothic"/>
                <w:b/>
                <w:color w:val="1C1B1B"/>
                <w:w w:val="90"/>
              </w:rPr>
              <w:t>Operations</w:t>
            </w:r>
            <w:r>
              <w:rPr>
                <w:rFonts w:ascii="Century Gothic"/>
                <w:b/>
                <w:color w:val="1C1B1B"/>
                <w:spacing w:val="-1"/>
                <w:w w:val="90"/>
              </w:rPr>
              <w:t xml:space="preserve"> </w:t>
            </w:r>
            <w:r>
              <w:rPr>
                <w:rFonts w:ascii="Century Gothic"/>
                <w:b/>
                <w:color w:val="1C1B1B"/>
                <w:w w:val="90"/>
              </w:rPr>
              <w:t>Revenue</w:t>
            </w:r>
            <w:r>
              <w:rPr>
                <w:rFonts w:ascii="Century Gothic"/>
                <w:b/>
                <w:color w:val="1C1B1B"/>
                <w:spacing w:val="-6"/>
              </w:rPr>
              <w:t xml:space="preserve"> </w:t>
            </w:r>
            <w:r>
              <w:rPr>
                <w:rFonts w:ascii="Century Gothic"/>
                <w:b/>
                <w:color w:val="1C1B1B"/>
                <w:spacing w:val="-10"/>
                <w:w w:val="90"/>
              </w:rPr>
              <w:t>&amp;</w:t>
            </w:r>
          </w:p>
          <w:p w:rsidR="008A1846" w:rsidRDefault="00CA7F20">
            <w:pPr>
              <w:pStyle w:val="TableParagraph"/>
              <w:tabs>
                <w:tab w:val="left" w:pos="2819"/>
                <w:tab w:val="left" w:pos="3323"/>
              </w:tabs>
              <w:spacing w:line="267" w:lineRule="exact"/>
              <w:ind w:left="542"/>
              <w:rPr>
                <w:rFonts w:ascii="Arial"/>
                <w:sz w:val="18"/>
              </w:rPr>
            </w:pPr>
            <w:r>
              <w:rPr>
                <w:rFonts w:ascii="Century Gothic"/>
                <w:b/>
                <w:color w:val="1C1B1B"/>
                <w:w w:val="90"/>
              </w:rPr>
              <w:t>Pay</w:t>
            </w:r>
            <w:r>
              <w:rPr>
                <w:rFonts w:ascii="Century Gothic"/>
                <w:b/>
                <w:color w:val="1C1B1B"/>
                <w:spacing w:val="-3"/>
                <w:w w:val="90"/>
              </w:rPr>
              <w:t xml:space="preserve"> </w:t>
            </w:r>
            <w:r>
              <w:rPr>
                <w:rFonts w:ascii="Century Gothic"/>
                <w:b/>
                <w:color w:val="1C1B1B"/>
                <w:w w:val="90"/>
              </w:rPr>
              <w:t>Debt</w:t>
            </w:r>
            <w:r>
              <w:rPr>
                <w:rFonts w:ascii="Century Gothic"/>
                <w:b/>
                <w:color w:val="1C1B1B"/>
                <w:spacing w:val="-3"/>
                <w:w w:val="90"/>
              </w:rPr>
              <w:t xml:space="preserve"> </w:t>
            </w:r>
            <w:r>
              <w:rPr>
                <w:rFonts w:ascii="Century Gothic"/>
                <w:b/>
                <w:color w:val="1C1B1B"/>
                <w:spacing w:val="-2"/>
                <w:w w:val="90"/>
              </w:rPr>
              <w:t>Service</w:t>
            </w:r>
            <w:r>
              <w:rPr>
                <w:rFonts w:ascii="Century Gothic"/>
                <w:b/>
                <w:color w:val="1C1B1B"/>
              </w:rPr>
              <w:tab/>
            </w:r>
            <w:r>
              <w:rPr>
                <w:color w:val="1C1B1B"/>
                <w:spacing w:val="-10"/>
              </w:rPr>
              <w:t>$</w:t>
            </w:r>
            <w:r>
              <w:rPr>
                <w:color w:val="1C1B1B"/>
              </w:rPr>
              <w:tab/>
            </w:r>
            <w:r>
              <w:rPr>
                <w:rFonts w:ascii="Arial"/>
                <w:spacing w:val="-2"/>
                <w:sz w:val="18"/>
              </w:rPr>
              <w:t>0.78690</w:t>
            </w:r>
          </w:p>
        </w:tc>
        <w:tc>
          <w:tcPr>
            <w:tcW w:w="1554" w:type="dxa"/>
            <w:gridSpan w:val="2"/>
          </w:tcPr>
          <w:p w:rsidR="008A1846" w:rsidRDefault="008A1846">
            <w:pPr>
              <w:pStyle w:val="TableParagraph"/>
              <w:rPr>
                <w:sz w:val="26"/>
              </w:rPr>
            </w:pPr>
          </w:p>
          <w:p w:rsidR="008A1846" w:rsidRDefault="00CA7F20">
            <w:pPr>
              <w:pStyle w:val="TableParagraph"/>
              <w:tabs>
                <w:tab w:val="left" w:pos="549"/>
              </w:tabs>
              <w:spacing w:before="186"/>
              <w:ind w:left="163"/>
            </w:pPr>
            <w:r>
              <w:rPr>
                <w:color w:val="1C1B1B"/>
                <w:spacing w:val="-10"/>
              </w:rPr>
              <w:t>$</w:t>
            </w:r>
            <w:r>
              <w:rPr>
                <w:color w:val="1C1B1B"/>
              </w:rPr>
              <w:tab/>
            </w:r>
            <w:r>
              <w:rPr>
                <w:rFonts w:ascii="Arial"/>
                <w:sz w:val="18"/>
              </w:rPr>
              <w:t>0.00000</w:t>
            </w:r>
            <w:r>
              <w:rPr>
                <w:rFonts w:ascii="Arial"/>
                <w:spacing w:val="4"/>
                <w:sz w:val="18"/>
              </w:rPr>
              <w:t xml:space="preserve"> </w:t>
            </w:r>
            <w:r>
              <w:rPr>
                <w:color w:val="1C1B1B"/>
                <w:spacing w:val="-10"/>
              </w:rPr>
              <w:t>*</w:t>
            </w:r>
          </w:p>
        </w:tc>
        <w:tc>
          <w:tcPr>
            <w:tcW w:w="1425" w:type="dxa"/>
          </w:tcPr>
          <w:p w:rsidR="008A1846" w:rsidRDefault="008A1846">
            <w:pPr>
              <w:pStyle w:val="TableParagraph"/>
              <w:rPr>
                <w:sz w:val="26"/>
              </w:rPr>
            </w:pPr>
          </w:p>
          <w:p w:rsidR="008A1846" w:rsidRDefault="00CA7F20">
            <w:pPr>
              <w:pStyle w:val="TableParagraph"/>
              <w:tabs>
                <w:tab w:val="left" w:pos="506"/>
              </w:tabs>
              <w:spacing w:before="187"/>
              <w:ind w:right="57"/>
              <w:jc w:val="right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</w:rPr>
              <w:t>$</w:t>
            </w:r>
            <w:r>
              <w:rPr>
                <w:color w:val="1C1B1B"/>
              </w:rPr>
              <w:tab/>
            </w:r>
            <w:r>
              <w:rPr>
                <w:rFonts w:ascii="Arial"/>
                <w:spacing w:val="-2"/>
                <w:sz w:val="18"/>
              </w:rPr>
              <w:t>0.78690</w:t>
            </w:r>
          </w:p>
        </w:tc>
        <w:tc>
          <w:tcPr>
            <w:tcW w:w="1521" w:type="dxa"/>
          </w:tcPr>
          <w:p w:rsidR="008A1846" w:rsidRDefault="008A1846">
            <w:pPr>
              <w:pStyle w:val="TableParagraph"/>
              <w:rPr>
                <w:sz w:val="26"/>
              </w:rPr>
            </w:pPr>
          </w:p>
          <w:p w:rsidR="008A1846" w:rsidRDefault="00CA7F20">
            <w:pPr>
              <w:pStyle w:val="TableParagraph"/>
              <w:tabs>
                <w:tab w:val="left" w:pos="834"/>
              </w:tabs>
              <w:spacing w:before="186"/>
              <w:ind w:left="106"/>
              <w:jc w:val="center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</w:rPr>
              <w:t>$</w:t>
            </w:r>
            <w:r>
              <w:rPr>
                <w:color w:val="1C1B1B"/>
              </w:rPr>
              <w:tab/>
            </w:r>
            <w:r>
              <w:rPr>
                <w:rFonts w:ascii="Arial"/>
                <w:spacing w:val="-2"/>
                <w:position w:val="1"/>
                <w:sz w:val="18"/>
              </w:rPr>
              <w:t>5,295</w:t>
            </w:r>
          </w:p>
        </w:tc>
        <w:tc>
          <w:tcPr>
            <w:tcW w:w="1318" w:type="dxa"/>
          </w:tcPr>
          <w:p w:rsidR="008A1846" w:rsidRDefault="008A1846">
            <w:pPr>
              <w:pStyle w:val="TableParagraph"/>
              <w:rPr>
                <w:sz w:val="26"/>
              </w:rPr>
            </w:pPr>
          </w:p>
          <w:p w:rsidR="008A1846" w:rsidRDefault="00CA7F20">
            <w:pPr>
              <w:pStyle w:val="TableParagraph"/>
              <w:tabs>
                <w:tab w:val="left" w:pos="673"/>
              </w:tabs>
              <w:spacing w:before="187"/>
              <w:ind w:left="76"/>
              <w:jc w:val="center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</w:rPr>
              <w:t>$</w:t>
            </w:r>
            <w:r>
              <w:rPr>
                <w:color w:val="1C1B1B"/>
              </w:rPr>
              <w:tab/>
            </w:r>
            <w:r>
              <w:rPr>
                <w:rFonts w:ascii="Arial"/>
                <w:spacing w:val="-2"/>
                <w:sz w:val="18"/>
              </w:rPr>
              <w:t>14,095</w:t>
            </w:r>
          </w:p>
        </w:tc>
      </w:tr>
      <w:tr w:rsidR="008A1846">
        <w:trPr>
          <w:trHeight w:val="354"/>
        </w:trPr>
        <w:tc>
          <w:tcPr>
            <w:tcW w:w="4137" w:type="dxa"/>
          </w:tcPr>
          <w:p w:rsidR="008A1846" w:rsidRDefault="00CA7F20">
            <w:pPr>
              <w:pStyle w:val="TableParagraph"/>
              <w:tabs>
                <w:tab w:val="left" w:pos="2819"/>
                <w:tab w:val="left" w:pos="3323"/>
              </w:tabs>
              <w:spacing w:before="78" w:line="256" w:lineRule="exact"/>
              <w:ind w:left="320"/>
              <w:rPr>
                <w:rFonts w:ascii="Arial"/>
                <w:sz w:val="18"/>
              </w:rPr>
            </w:pPr>
            <w:r>
              <w:rPr>
                <w:rFonts w:ascii="Century Gothic"/>
                <w:b/>
                <w:color w:val="1C1B1B"/>
                <w:w w:val="90"/>
              </w:rPr>
              <w:t>Proposed</w:t>
            </w:r>
            <w:r>
              <w:rPr>
                <w:rFonts w:ascii="Century Gothic"/>
                <w:b/>
                <w:color w:val="1C1B1B"/>
                <w:spacing w:val="8"/>
              </w:rPr>
              <w:t xml:space="preserve"> </w:t>
            </w:r>
            <w:r>
              <w:rPr>
                <w:rFonts w:ascii="Century Gothic"/>
                <w:b/>
                <w:color w:val="1C1B1B"/>
                <w:spacing w:val="-4"/>
              </w:rPr>
              <w:t>Rate</w:t>
            </w:r>
            <w:r>
              <w:rPr>
                <w:rFonts w:ascii="Century Gothic"/>
                <w:b/>
                <w:color w:val="1C1B1B"/>
              </w:rPr>
              <w:tab/>
            </w:r>
            <w:r>
              <w:rPr>
                <w:color w:val="1C1B1B"/>
                <w:spacing w:val="-10"/>
              </w:rPr>
              <w:t>$</w:t>
            </w:r>
            <w:r>
              <w:rPr>
                <w:color w:val="1C1B1B"/>
              </w:rPr>
              <w:tab/>
            </w:r>
            <w:r>
              <w:rPr>
                <w:rFonts w:ascii="Arial"/>
                <w:spacing w:val="-2"/>
                <w:sz w:val="18"/>
              </w:rPr>
              <w:t>0.79580</w:t>
            </w:r>
          </w:p>
        </w:tc>
        <w:tc>
          <w:tcPr>
            <w:tcW w:w="1554" w:type="dxa"/>
            <w:gridSpan w:val="2"/>
          </w:tcPr>
          <w:p w:rsidR="008A1846" w:rsidRDefault="00CA7F20">
            <w:pPr>
              <w:pStyle w:val="TableParagraph"/>
              <w:tabs>
                <w:tab w:val="left" w:pos="544"/>
              </w:tabs>
              <w:spacing w:before="92" w:line="242" w:lineRule="exact"/>
              <w:ind w:left="163"/>
            </w:pPr>
            <w:r>
              <w:rPr>
                <w:color w:val="1C1B1B"/>
                <w:spacing w:val="-10"/>
              </w:rPr>
              <w:t>$</w:t>
            </w:r>
            <w:r>
              <w:rPr>
                <w:color w:val="1C1B1B"/>
              </w:rPr>
              <w:tab/>
            </w:r>
            <w:r>
              <w:rPr>
                <w:rFonts w:ascii="Arial"/>
                <w:sz w:val="18"/>
              </w:rPr>
              <w:t>0.00000</w:t>
            </w:r>
            <w:r>
              <w:rPr>
                <w:rFonts w:ascii="Arial"/>
                <w:spacing w:val="10"/>
                <w:sz w:val="18"/>
              </w:rPr>
              <w:t xml:space="preserve"> </w:t>
            </w:r>
            <w:r>
              <w:rPr>
                <w:color w:val="1C1B1B"/>
                <w:spacing w:val="-10"/>
              </w:rPr>
              <w:t>*</w:t>
            </w:r>
          </w:p>
        </w:tc>
        <w:tc>
          <w:tcPr>
            <w:tcW w:w="1425" w:type="dxa"/>
          </w:tcPr>
          <w:p w:rsidR="008A1846" w:rsidRDefault="00CA7F20">
            <w:pPr>
              <w:pStyle w:val="TableParagraph"/>
              <w:tabs>
                <w:tab w:val="left" w:pos="486"/>
              </w:tabs>
              <w:spacing w:before="92" w:line="242" w:lineRule="exact"/>
              <w:ind w:right="76"/>
              <w:jc w:val="right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</w:rPr>
              <w:t>$</w:t>
            </w:r>
            <w:r>
              <w:rPr>
                <w:color w:val="1C1B1B"/>
              </w:rPr>
              <w:tab/>
            </w:r>
            <w:r>
              <w:rPr>
                <w:rFonts w:ascii="Arial"/>
                <w:spacing w:val="-2"/>
                <w:sz w:val="18"/>
              </w:rPr>
              <w:t>0.79580</w:t>
            </w:r>
          </w:p>
        </w:tc>
        <w:tc>
          <w:tcPr>
            <w:tcW w:w="1521" w:type="dxa"/>
          </w:tcPr>
          <w:p w:rsidR="008A1846" w:rsidRDefault="00CA7F20">
            <w:pPr>
              <w:pStyle w:val="TableParagraph"/>
              <w:tabs>
                <w:tab w:val="left" w:pos="774"/>
              </w:tabs>
              <w:spacing w:before="92" w:line="242" w:lineRule="exact"/>
              <w:ind w:left="76"/>
              <w:jc w:val="center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</w:rPr>
              <w:t>$</w:t>
            </w:r>
            <w:r>
              <w:rPr>
                <w:color w:val="1C1B1B"/>
              </w:rPr>
              <w:tab/>
            </w:r>
            <w:r>
              <w:rPr>
                <w:rFonts w:ascii="Arial"/>
                <w:spacing w:val="-2"/>
                <w:sz w:val="18"/>
              </w:rPr>
              <w:t>5,194</w:t>
            </w:r>
          </w:p>
        </w:tc>
        <w:tc>
          <w:tcPr>
            <w:tcW w:w="1318" w:type="dxa"/>
          </w:tcPr>
          <w:p w:rsidR="008A1846" w:rsidRDefault="00CA7F20">
            <w:pPr>
              <w:pStyle w:val="TableParagraph"/>
              <w:tabs>
                <w:tab w:val="left" w:pos="673"/>
              </w:tabs>
              <w:spacing w:before="92" w:line="242" w:lineRule="exact"/>
              <w:ind w:left="76"/>
              <w:jc w:val="center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</w:rPr>
              <w:t>$</w:t>
            </w:r>
            <w:r>
              <w:rPr>
                <w:color w:val="1C1B1B"/>
              </w:rPr>
              <w:tab/>
            </w:r>
            <w:r>
              <w:rPr>
                <w:rFonts w:ascii="Arial"/>
                <w:spacing w:val="-2"/>
                <w:sz w:val="18"/>
              </w:rPr>
              <w:t>14,392</w:t>
            </w:r>
          </w:p>
        </w:tc>
      </w:tr>
      <w:tr w:rsidR="008A1846">
        <w:trPr>
          <w:trHeight w:val="1219"/>
        </w:trPr>
        <w:tc>
          <w:tcPr>
            <w:tcW w:w="9955" w:type="dxa"/>
            <w:gridSpan w:val="6"/>
          </w:tcPr>
          <w:p w:rsidR="008A1846" w:rsidRDefault="00CA7F20">
            <w:pPr>
              <w:pStyle w:val="TableParagraph"/>
              <w:spacing w:before="172" w:line="247" w:lineRule="auto"/>
              <w:ind w:left="425" w:right="542" w:hanging="106"/>
              <w:rPr>
                <w:sz w:val="18"/>
              </w:rPr>
            </w:pPr>
            <w:r>
              <w:rPr>
                <w:color w:val="1C1B1B"/>
                <w:spacing w:val="-2"/>
                <w:w w:val="95"/>
                <w:sz w:val="18"/>
              </w:rPr>
              <w:t>*</w:t>
            </w:r>
            <w:r>
              <w:rPr>
                <w:color w:val="1C1B1B"/>
                <w:spacing w:val="-15"/>
                <w:w w:val="95"/>
                <w:sz w:val="18"/>
              </w:rPr>
              <w:t xml:space="preserve"> </w:t>
            </w:r>
            <w:r>
              <w:rPr>
                <w:color w:val="1C1B1B"/>
                <w:spacing w:val="-2"/>
                <w:w w:val="95"/>
                <w:sz w:val="18"/>
              </w:rPr>
              <w:t>The</w:t>
            </w:r>
            <w:r>
              <w:rPr>
                <w:color w:val="1C1B1B"/>
                <w:spacing w:val="-7"/>
                <w:w w:val="95"/>
                <w:sz w:val="18"/>
              </w:rPr>
              <w:t xml:space="preserve"> </w:t>
            </w:r>
            <w:r>
              <w:rPr>
                <w:color w:val="1C1B1B"/>
                <w:spacing w:val="-2"/>
                <w:w w:val="95"/>
                <w:sz w:val="18"/>
              </w:rPr>
              <w:t>Interest</w:t>
            </w:r>
            <w:r>
              <w:rPr>
                <w:color w:val="1C1B1B"/>
                <w:spacing w:val="-7"/>
                <w:w w:val="95"/>
                <w:sz w:val="18"/>
              </w:rPr>
              <w:t xml:space="preserve"> </w:t>
            </w:r>
            <w:r>
              <w:rPr>
                <w:color w:val="1C1B1B"/>
                <w:spacing w:val="-2"/>
                <w:w w:val="95"/>
                <w:sz w:val="18"/>
              </w:rPr>
              <w:t>&amp;</w:t>
            </w:r>
            <w:r>
              <w:rPr>
                <w:color w:val="1C1B1B"/>
                <w:spacing w:val="-7"/>
                <w:w w:val="95"/>
                <w:sz w:val="18"/>
              </w:rPr>
              <w:t xml:space="preserve"> </w:t>
            </w:r>
            <w:r>
              <w:rPr>
                <w:color w:val="1C1B1B"/>
                <w:spacing w:val="-2"/>
                <w:w w:val="95"/>
                <w:sz w:val="18"/>
              </w:rPr>
              <w:t>Sinking</w:t>
            </w:r>
            <w:r>
              <w:rPr>
                <w:color w:val="1C1B1B"/>
                <w:spacing w:val="-7"/>
                <w:w w:val="95"/>
                <w:sz w:val="18"/>
              </w:rPr>
              <w:t xml:space="preserve"> </w:t>
            </w:r>
            <w:r>
              <w:rPr>
                <w:color w:val="1C1B1B"/>
                <w:spacing w:val="-2"/>
                <w:w w:val="95"/>
                <w:sz w:val="18"/>
              </w:rPr>
              <w:t>Fund</w:t>
            </w:r>
            <w:r>
              <w:rPr>
                <w:color w:val="1C1B1B"/>
                <w:spacing w:val="-7"/>
                <w:w w:val="95"/>
                <w:sz w:val="18"/>
              </w:rPr>
              <w:t xml:space="preserve"> </w:t>
            </w:r>
            <w:r>
              <w:rPr>
                <w:color w:val="1C1B1B"/>
                <w:spacing w:val="-2"/>
                <w:w w:val="95"/>
                <w:sz w:val="18"/>
              </w:rPr>
              <w:t>tax</w:t>
            </w:r>
            <w:r>
              <w:rPr>
                <w:color w:val="1C1B1B"/>
                <w:spacing w:val="-7"/>
                <w:w w:val="95"/>
                <w:sz w:val="18"/>
              </w:rPr>
              <w:t xml:space="preserve"> </w:t>
            </w:r>
            <w:r>
              <w:rPr>
                <w:color w:val="1C1B1B"/>
                <w:spacing w:val="-2"/>
                <w:w w:val="95"/>
                <w:sz w:val="18"/>
              </w:rPr>
              <w:t>revenue</w:t>
            </w:r>
            <w:r>
              <w:rPr>
                <w:color w:val="1C1B1B"/>
                <w:spacing w:val="-7"/>
                <w:w w:val="95"/>
                <w:sz w:val="18"/>
              </w:rPr>
              <w:t xml:space="preserve"> </w:t>
            </w:r>
            <w:r>
              <w:rPr>
                <w:color w:val="1C1B1B"/>
                <w:spacing w:val="-2"/>
                <w:w w:val="95"/>
                <w:sz w:val="18"/>
              </w:rPr>
              <w:t>is</w:t>
            </w:r>
            <w:r>
              <w:rPr>
                <w:color w:val="1C1B1B"/>
                <w:spacing w:val="-7"/>
                <w:w w:val="95"/>
                <w:sz w:val="18"/>
              </w:rPr>
              <w:t xml:space="preserve"> </w:t>
            </w:r>
            <w:r>
              <w:rPr>
                <w:color w:val="1C1B1B"/>
                <w:spacing w:val="-2"/>
                <w:w w:val="95"/>
                <w:sz w:val="18"/>
              </w:rPr>
              <w:t>used</w:t>
            </w:r>
            <w:r>
              <w:rPr>
                <w:color w:val="1C1B1B"/>
                <w:spacing w:val="-7"/>
                <w:w w:val="95"/>
                <w:sz w:val="18"/>
              </w:rPr>
              <w:t xml:space="preserve"> </w:t>
            </w:r>
            <w:r>
              <w:rPr>
                <w:color w:val="1C1B1B"/>
                <w:spacing w:val="-2"/>
                <w:w w:val="95"/>
                <w:sz w:val="18"/>
              </w:rPr>
              <w:t>to</w:t>
            </w:r>
            <w:r>
              <w:rPr>
                <w:color w:val="1C1B1B"/>
                <w:spacing w:val="-7"/>
                <w:w w:val="95"/>
                <w:sz w:val="18"/>
              </w:rPr>
              <w:t xml:space="preserve"> </w:t>
            </w:r>
            <w:r>
              <w:rPr>
                <w:color w:val="1C1B1B"/>
                <w:spacing w:val="-2"/>
                <w:w w:val="95"/>
                <w:sz w:val="18"/>
              </w:rPr>
              <w:t>pay</w:t>
            </w:r>
            <w:r>
              <w:rPr>
                <w:color w:val="1C1B1B"/>
                <w:spacing w:val="-7"/>
                <w:w w:val="95"/>
                <w:sz w:val="18"/>
              </w:rPr>
              <w:t xml:space="preserve"> </w:t>
            </w:r>
            <w:r>
              <w:rPr>
                <w:color w:val="1C1B1B"/>
                <w:spacing w:val="-2"/>
                <w:w w:val="95"/>
                <w:sz w:val="18"/>
              </w:rPr>
              <w:t>for</w:t>
            </w:r>
            <w:r>
              <w:rPr>
                <w:color w:val="1C1B1B"/>
                <w:spacing w:val="-7"/>
                <w:w w:val="95"/>
                <w:sz w:val="18"/>
              </w:rPr>
              <w:t xml:space="preserve"> </w:t>
            </w:r>
            <w:r>
              <w:rPr>
                <w:color w:val="1C1B1B"/>
                <w:spacing w:val="-2"/>
                <w:w w:val="95"/>
                <w:sz w:val="18"/>
              </w:rPr>
              <w:t>bonded</w:t>
            </w:r>
            <w:r>
              <w:rPr>
                <w:color w:val="1C1B1B"/>
                <w:spacing w:val="-7"/>
                <w:w w:val="95"/>
                <w:sz w:val="18"/>
              </w:rPr>
              <w:t xml:space="preserve"> </w:t>
            </w:r>
            <w:r>
              <w:rPr>
                <w:color w:val="1C1B1B"/>
                <w:spacing w:val="-2"/>
                <w:w w:val="95"/>
                <w:sz w:val="18"/>
              </w:rPr>
              <w:t>indebtedness</w:t>
            </w:r>
            <w:r>
              <w:rPr>
                <w:color w:val="1C1B1B"/>
                <w:spacing w:val="-7"/>
                <w:w w:val="95"/>
                <w:sz w:val="18"/>
              </w:rPr>
              <w:t xml:space="preserve"> </w:t>
            </w:r>
            <w:r>
              <w:rPr>
                <w:color w:val="1C1B1B"/>
                <w:spacing w:val="-2"/>
                <w:w w:val="95"/>
                <w:sz w:val="18"/>
              </w:rPr>
              <w:t>on</w:t>
            </w:r>
            <w:r>
              <w:rPr>
                <w:color w:val="1C1B1B"/>
                <w:spacing w:val="-7"/>
                <w:w w:val="95"/>
                <w:sz w:val="18"/>
              </w:rPr>
              <w:t xml:space="preserve"> </w:t>
            </w:r>
            <w:r>
              <w:rPr>
                <w:color w:val="1C1B1B"/>
                <w:spacing w:val="-2"/>
                <w:w w:val="95"/>
                <w:sz w:val="18"/>
              </w:rPr>
              <w:t>construction,</w:t>
            </w:r>
            <w:r>
              <w:rPr>
                <w:color w:val="1C1B1B"/>
                <w:spacing w:val="-7"/>
                <w:w w:val="95"/>
                <w:sz w:val="18"/>
              </w:rPr>
              <w:t xml:space="preserve"> </w:t>
            </w:r>
            <w:r>
              <w:rPr>
                <w:color w:val="1C1B1B"/>
                <w:spacing w:val="-2"/>
                <w:w w:val="95"/>
                <w:sz w:val="18"/>
              </w:rPr>
              <w:t>equipment,</w:t>
            </w:r>
            <w:r>
              <w:rPr>
                <w:color w:val="1C1B1B"/>
                <w:spacing w:val="-7"/>
                <w:w w:val="95"/>
                <w:sz w:val="18"/>
              </w:rPr>
              <w:t xml:space="preserve"> </w:t>
            </w:r>
            <w:r>
              <w:rPr>
                <w:color w:val="1C1B1B"/>
                <w:spacing w:val="-2"/>
                <w:w w:val="95"/>
                <w:sz w:val="18"/>
              </w:rPr>
              <w:t>or</w:t>
            </w:r>
            <w:r>
              <w:rPr>
                <w:color w:val="1C1B1B"/>
                <w:spacing w:val="-7"/>
                <w:w w:val="95"/>
                <w:sz w:val="18"/>
              </w:rPr>
              <w:t xml:space="preserve"> </w:t>
            </w:r>
            <w:r>
              <w:rPr>
                <w:color w:val="1C1B1B"/>
                <w:spacing w:val="-2"/>
                <w:w w:val="95"/>
                <w:sz w:val="18"/>
              </w:rPr>
              <w:t xml:space="preserve">both. </w:t>
            </w:r>
            <w:r>
              <w:rPr>
                <w:color w:val="1C1B1B"/>
                <w:w w:val="95"/>
                <w:sz w:val="18"/>
              </w:rPr>
              <w:t>The</w:t>
            </w:r>
            <w:r>
              <w:rPr>
                <w:color w:val="1C1B1B"/>
                <w:spacing w:val="-13"/>
                <w:w w:val="95"/>
                <w:sz w:val="18"/>
              </w:rPr>
              <w:t xml:space="preserve"> </w:t>
            </w:r>
            <w:r>
              <w:rPr>
                <w:color w:val="1C1B1B"/>
                <w:w w:val="95"/>
                <w:sz w:val="18"/>
              </w:rPr>
              <w:t>bonds,</w:t>
            </w:r>
            <w:r>
              <w:rPr>
                <w:color w:val="1C1B1B"/>
                <w:spacing w:val="-13"/>
                <w:w w:val="95"/>
                <w:sz w:val="18"/>
              </w:rPr>
              <w:t xml:space="preserve"> </w:t>
            </w:r>
            <w:r>
              <w:rPr>
                <w:color w:val="1C1B1B"/>
                <w:w w:val="95"/>
                <w:sz w:val="18"/>
              </w:rPr>
              <w:t>and</w:t>
            </w:r>
            <w:r>
              <w:rPr>
                <w:color w:val="1C1B1B"/>
                <w:spacing w:val="-13"/>
                <w:w w:val="95"/>
                <w:sz w:val="18"/>
              </w:rPr>
              <w:t xml:space="preserve"> </w:t>
            </w:r>
            <w:r>
              <w:rPr>
                <w:color w:val="1C1B1B"/>
                <w:w w:val="95"/>
                <w:sz w:val="18"/>
              </w:rPr>
              <w:t>the</w:t>
            </w:r>
            <w:r>
              <w:rPr>
                <w:color w:val="1C1B1B"/>
                <w:spacing w:val="-13"/>
                <w:w w:val="95"/>
                <w:sz w:val="18"/>
              </w:rPr>
              <w:t xml:space="preserve"> </w:t>
            </w:r>
            <w:r>
              <w:rPr>
                <w:color w:val="1C1B1B"/>
                <w:w w:val="95"/>
                <w:sz w:val="18"/>
              </w:rPr>
              <w:t>tax</w:t>
            </w:r>
            <w:r>
              <w:rPr>
                <w:color w:val="1C1B1B"/>
                <w:spacing w:val="-13"/>
                <w:w w:val="95"/>
                <w:sz w:val="18"/>
              </w:rPr>
              <w:t xml:space="preserve"> </w:t>
            </w:r>
            <w:r>
              <w:rPr>
                <w:color w:val="1C1B1B"/>
                <w:w w:val="95"/>
                <w:sz w:val="18"/>
              </w:rPr>
              <w:t>rate</w:t>
            </w:r>
            <w:r>
              <w:rPr>
                <w:color w:val="1C1B1B"/>
                <w:spacing w:val="-13"/>
                <w:w w:val="95"/>
                <w:sz w:val="18"/>
              </w:rPr>
              <w:t xml:space="preserve"> </w:t>
            </w:r>
            <w:r>
              <w:rPr>
                <w:color w:val="1C1B1B"/>
                <w:w w:val="95"/>
                <w:sz w:val="18"/>
              </w:rPr>
              <w:t>necessary</w:t>
            </w:r>
            <w:r>
              <w:rPr>
                <w:color w:val="1C1B1B"/>
                <w:spacing w:val="-13"/>
                <w:w w:val="95"/>
                <w:sz w:val="18"/>
              </w:rPr>
              <w:t xml:space="preserve"> </w:t>
            </w:r>
            <w:r>
              <w:rPr>
                <w:color w:val="1C1B1B"/>
                <w:w w:val="95"/>
                <w:sz w:val="18"/>
              </w:rPr>
              <w:t>to</w:t>
            </w:r>
            <w:r>
              <w:rPr>
                <w:color w:val="1C1B1B"/>
                <w:spacing w:val="-13"/>
                <w:w w:val="95"/>
                <w:sz w:val="18"/>
              </w:rPr>
              <w:t xml:space="preserve"> </w:t>
            </w:r>
            <w:r>
              <w:rPr>
                <w:color w:val="1C1B1B"/>
                <w:w w:val="95"/>
                <w:sz w:val="18"/>
              </w:rPr>
              <w:t>pay</w:t>
            </w:r>
            <w:r>
              <w:rPr>
                <w:color w:val="1C1B1B"/>
                <w:spacing w:val="-13"/>
                <w:w w:val="95"/>
                <w:sz w:val="18"/>
              </w:rPr>
              <w:t xml:space="preserve"> </w:t>
            </w:r>
            <w:r>
              <w:rPr>
                <w:color w:val="1C1B1B"/>
                <w:w w:val="95"/>
                <w:sz w:val="18"/>
              </w:rPr>
              <w:t>those</w:t>
            </w:r>
            <w:r>
              <w:rPr>
                <w:color w:val="1C1B1B"/>
                <w:spacing w:val="-13"/>
                <w:w w:val="95"/>
                <w:sz w:val="18"/>
              </w:rPr>
              <w:t xml:space="preserve"> </w:t>
            </w:r>
            <w:r>
              <w:rPr>
                <w:color w:val="1C1B1B"/>
                <w:w w:val="95"/>
                <w:sz w:val="18"/>
              </w:rPr>
              <w:t>bonds,</w:t>
            </w:r>
            <w:r>
              <w:rPr>
                <w:color w:val="1C1B1B"/>
                <w:spacing w:val="-13"/>
                <w:w w:val="95"/>
                <w:sz w:val="18"/>
              </w:rPr>
              <w:t xml:space="preserve"> </w:t>
            </w:r>
            <w:r>
              <w:rPr>
                <w:color w:val="1C1B1B"/>
                <w:w w:val="95"/>
                <w:sz w:val="18"/>
              </w:rPr>
              <w:t>were</w:t>
            </w:r>
            <w:r>
              <w:rPr>
                <w:color w:val="1C1B1B"/>
                <w:spacing w:val="-13"/>
                <w:w w:val="95"/>
                <w:sz w:val="18"/>
              </w:rPr>
              <w:t xml:space="preserve"> </w:t>
            </w:r>
            <w:r>
              <w:rPr>
                <w:color w:val="1C1B1B"/>
                <w:w w:val="95"/>
                <w:sz w:val="18"/>
              </w:rPr>
              <w:t>approved</w:t>
            </w:r>
            <w:r>
              <w:rPr>
                <w:color w:val="1C1B1B"/>
                <w:spacing w:val="-13"/>
                <w:w w:val="95"/>
                <w:sz w:val="18"/>
              </w:rPr>
              <w:t xml:space="preserve"> </w:t>
            </w:r>
            <w:r>
              <w:rPr>
                <w:color w:val="1C1B1B"/>
                <w:w w:val="95"/>
                <w:sz w:val="18"/>
              </w:rPr>
              <w:t>by</w:t>
            </w:r>
            <w:r>
              <w:rPr>
                <w:color w:val="1C1B1B"/>
                <w:spacing w:val="-13"/>
                <w:w w:val="95"/>
                <w:sz w:val="18"/>
              </w:rPr>
              <w:t xml:space="preserve"> </w:t>
            </w:r>
            <w:r>
              <w:rPr>
                <w:color w:val="1C1B1B"/>
                <w:w w:val="95"/>
                <w:sz w:val="18"/>
              </w:rPr>
              <w:t>the</w:t>
            </w:r>
            <w:r>
              <w:rPr>
                <w:color w:val="1C1B1B"/>
                <w:spacing w:val="-13"/>
                <w:w w:val="95"/>
                <w:sz w:val="18"/>
              </w:rPr>
              <w:t xml:space="preserve"> </w:t>
            </w:r>
            <w:r>
              <w:rPr>
                <w:color w:val="1C1B1B"/>
                <w:w w:val="95"/>
                <w:sz w:val="18"/>
              </w:rPr>
              <w:t>voters</w:t>
            </w:r>
            <w:r>
              <w:rPr>
                <w:color w:val="1C1B1B"/>
                <w:spacing w:val="-13"/>
                <w:w w:val="95"/>
                <w:sz w:val="18"/>
              </w:rPr>
              <w:t xml:space="preserve"> </w:t>
            </w:r>
            <w:r>
              <w:rPr>
                <w:color w:val="1C1B1B"/>
                <w:w w:val="95"/>
                <w:sz w:val="18"/>
              </w:rPr>
              <w:t>of</w:t>
            </w:r>
            <w:r>
              <w:rPr>
                <w:color w:val="1C1B1B"/>
                <w:spacing w:val="-13"/>
                <w:w w:val="95"/>
                <w:sz w:val="18"/>
              </w:rPr>
              <w:t xml:space="preserve"> </w:t>
            </w:r>
            <w:r>
              <w:rPr>
                <w:color w:val="1C1B1B"/>
                <w:w w:val="95"/>
                <w:sz w:val="18"/>
              </w:rPr>
              <w:t>this</w:t>
            </w:r>
            <w:r>
              <w:rPr>
                <w:color w:val="1C1B1B"/>
                <w:spacing w:val="-13"/>
                <w:w w:val="95"/>
                <w:sz w:val="18"/>
              </w:rPr>
              <w:t xml:space="preserve"> </w:t>
            </w:r>
            <w:r>
              <w:rPr>
                <w:color w:val="1C1B1B"/>
                <w:w w:val="95"/>
                <w:sz w:val="18"/>
              </w:rPr>
              <w:t>district.</w:t>
            </w:r>
          </w:p>
          <w:p w:rsidR="008A1846" w:rsidRDefault="008A1846">
            <w:pPr>
              <w:pStyle w:val="TableParagraph"/>
              <w:spacing w:before="2"/>
              <w:rPr>
                <w:sz w:val="27"/>
              </w:rPr>
            </w:pPr>
          </w:p>
          <w:p w:rsidR="008A1846" w:rsidRDefault="00CA7F20">
            <w:pPr>
              <w:pStyle w:val="TableParagraph"/>
              <w:spacing w:line="281" w:lineRule="exact"/>
              <w:ind w:left="1454"/>
              <w:rPr>
                <w:rFonts w:ascii="Century Gothic" w:hAnsi="Century Gothic"/>
                <w:b/>
                <w:sz w:val="24"/>
              </w:rPr>
            </w:pPr>
            <w:r>
              <w:rPr>
                <w:rFonts w:ascii="Century Gothic" w:hAnsi="Century Gothic"/>
                <w:b/>
                <w:color w:val="1C1B1B"/>
                <w:w w:val="90"/>
                <w:sz w:val="24"/>
                <w:u w:val="single" w:color="1C1B1B"/>
              </w:rPr>
              <w:t>Comparison</w:t>
            </w:r>
            <w:r>
              <w:rPr>
                <w:rFonts w:ascii="Century Gothic" w:hAnsi="Century Gothic"/>
                <w:b/>
                <w:color w:val="1C1B1B"/>
                <w:spacing w:val="-5"/>
                <w:sz w:val="24"/>
                <w:u w:val="single" w:color="1C1B1B"/>
              </w:rPr>
              <w:t xml:space="preserve"> </w:t>
            </w:r>
            <w:r>
              <w:rPr>
                <w:rFonts w:ascii="Century Gothic" w:hAnsi="Century Gothic"/>
                <w:b/>
                <w:color w:val="1C1B1B"/>
                <w:w w:val="90"/>
                <w:sz w:val="24"/>
                <w:u w:val="single" w:color="1C1B1B"/>
              </w:rPr>
              <w:t>of</w:t>
            </w:r>
            <w:r>
              <w:rPr>
                <w:rFonts w:ascii="Century Gothic" w:hAnsi="Century Gothic"/>
                <w:b/>
                <w:color w:val="1C1B1B"/>
                <w:spacing w:val="-5"/>
                <w:sz w:val="24"/>
                <w:u w:val="single" w:color="1C1B1B"/>
              </w:rPr>
              <w:t xml:space="preserve"> </w:t>
            </w:r>
            <w:r>
              <w:rPr>
                <w:rFonts w:ascii="Century Gothic" w:hAnsi="Century Gothic"/>
                <w:b/>
                <w:color w:val="1C1B1B"/>
                <w:w w:val="90"/>
                <w:sz w:val="24"/>
                <w:u w:val="single" w:color="1C1B1B"/>
              </w:rPr>
              <w:t>Proposed</w:t>
            </w:r>
            <w:r>
              <w:rPr>
                <w:rFonts w:ascii="Century Gothic" w:hAnsi="Century Gothic"/>
                <w:b/>
                <w:color w:val="1C1B1B"/>
                <w:spacing w:val="-5"/>
                <w:sz w:val="24"/>
                <w:u w:val="single" w:color="1C1B1B"/>
              </w:rPr>
              <w:t xml:space="preserve"> </w:t>
            </w:r>
            <w:r>
              <w:rPr>
                <w:rFonts w:ascii="Century Gothic" w:hAnsi="Century Gothic"/>
                <w:b/>
                <w:color w:val="1C1B1B"/>
                <w:w w:val="90"/>
                <w:sz w:val="24"/>
                <w:u w:val="single" w:color="1C1B1B"/>
              </w:rPr>
              <w:t>Levy</w:t>
            </w:r>
            <w:r>
              <w:rPr>
                <w:rFonts w:ascii="Century Gothic" w:hAnsi="Century Gothic"/>
                <w:b/>
                <w:color w:val="1C1B1B"/>
                <w:spacing w:val="-4"/>
                <w:sz w:val="24"/>
                <w:u w:val="single" w:color="1C1B1B"/>
              </w:rPr>
              <w:t xml:space="preserve"> </w:t>
            </w:r>
            <w:r>
              <w:rPr>
                <w:rFonts w:ascii="Century Gothic" w:hAnsi="Century Gothic"/>
                <w:b/>
                <w:color w:val="1C1B1B"/>
                <w:w w:val="90"/>
                <w:sz w:val="24"/>
                <w:u w:val="single" w:color="1C1B1B"/>
              </w:rPr>
              <w:t>with</w:t>
            </w:r>
            <w:r>
              <w:rPr>
                <w:rFonts w:ascii="Century Gothic" w:hAnsi="Century Gothic"/>
                <w:b/>
                <w:color w:val="1C1B1B"/>
                <w:spacing w:val="-5"/>
                <w:sz w:val="24"/>
                <w:u w:val="single" w:color="1C1B1B"/>
              </w:rPr>
              <w:t xml:space="preserve"> </w:t>
            </w:r>
            <w:r>
              <w:rPr>
                <w:rFonts w:ascii="Century Gothic" w:hAnsi="Century Gothic"/>
                <w:b/>
                <w:color w:val="1C1B1B"/>
                <w:w w:val="90"/>
                <w:sz w:val="24"/>
                <w:u w:val="single" w:color="1C1B1B"/>
              </w:rPr>
              <w:t>Last</w:t>
            </w:r>
            <w:r>
              <w:rPr>
                <w:rFonts w:ascii="Century Gothic" w:hAnsi="Century Gothic"/>
                <w:b/>
                <w:color w:val="1C1B1B"/>
                <w:spacing w:val="-11"/>
                <w:w w:val="90"/>
                <w:sz w:val="24"/>
                <w:u w:val="single" w:color="1C1B1B"/>
              </w:rPr>
              <w:t xml:space="preserve"> </w:t>
            </w:r>
            <w:r>
              <w:rPr>
                <w:rFonts w:ascii="Century Gothic" w:hAnsi="Century Gothic"/>
                <w:b/>
                <w:color w:val="1C1B1B"/>
                <w:w w:val="90"/>
                <w:sz w:val="24"/>
                <w:u w:val="single" w:color="1C1B1B"/>
              </w:rPr>
              <w:t>Year’s</w:t>
            </w:r>
            <w:r>
              <w:rPr>
                <w:rFonts w:ascii="Century Gothic" w:hAnsi="Century Gothic"/>
                <w:b/>
                <w:color w:val="1C1B1B"/>
                <w:spacing w:val="-5"/>
                <w:sz w:val="24"/>
                <w:u w:val="single" w:color="1C1B1B"/>
              </w:rPr>
              <w:t xml:space="preserve"> </w:t>
            </w:r>
            <w:r>
              <w:rPr>
                <w:rFonts w:ascii="Century Gothic" w:hAnsi="Century Gothic"/>
                <w:b/>
                <w:color w:val="1C1B1B"/>
                <w:w w:val="90"/>
                <w:sz w:val="24"/>
                <w:u w:val="single" w:color="1C1B1B"/>
              </w:rPr>
              <w:t>Levy</w:t>
            </w:r>
            <w:r>
              <w:rPr>
                <w:rFonts w:ascii="Century Gothic" w:hAnsi="Century Gothic"/>
                <w:b/>
                <w:color w:val="1C1B1B"/>
                <w:spacing w:val="-4"/>
                <w:sz w:val="24"/>
                <w:u w:val="single" w:color="1C1B1B"/>
              </w:rPr>
              <w:t xml:space="preserve"> </w:t>
            </w:r>
            <w:r>
              <w:rPr>
                <w:rFonts w:ascii="Century Gothic" w:hAnsi="Century Gothic"/>
                <w:b/>
                <w:color w:val="1C1B1B"/>
                <w:w w:val="90"/>
                <w:sz w:val="24"/>
                <w:u w:val="single" w:color="1C1B1B"/>
              </w:rPr>
              <w:t>on</w:t>
            </w:r>
            <w:r>
              <w:rPr>
                <w:rFonts w:ascii="Century Gothic" w:hAnsi="Century Gothic"/>
                <w:b/>
                <w:color w:val="1C1B1B"/>
                <w:spacing w:val="-5"/>
                <w:sz w:val="24"/>
                <w:u w:val="single" w:color="1C1B1B"/>
              </w:rPr>
              <w:t xml:space="preserve"> </w:t>
            </w:r>
            <w:r>
              <w:rPr>
                <w:rFonts w:ascii="Century Gothic" w:hAnsi="Century Gothic"/>
                <w:b/>
                <w:color w:val="1C1B1B"/>
                <w:w w:val="90"/>
                <w:sz w:val="24"/>
                <w:u w:val="single" w:color="1C1B1B"/>
              </w:rPr>
              <w:t>Average</w:t>
            </w:r>
            <w:r>
              <w:rPr>
                <w:rFonts w:ascii="Century Gothic" w:hAnsi="Century Gothic"/>
                <w:b/>
                <w:color w:val="1C1B1B"/>
                <w:spacing w:val="-5"/>
                <w:sz w:val="24"/>
                <w:u w:val="single" w:color="1C1B1B"/>
              </w:rPr>
              <w:t xml:space="preserve"> </w:t>
            </w:r>
            <w:r>
              <w:rPr>
                <w:rFonts w:ascii="Century Gothic" w:hAnsi="Century Gothic"/>
                <w:b/>
                <w:color w:val="1C1B1B"/>
                <w:spacing w:val="-2"/>
                <w:w w:val="90"/>
                <w:sz w:val="24"/>
                <w:u w:val="single" w:color="1C1B1B"/>
              </w:rPr>
              <w:t>Residence</w:t>
            </w:r>
          </w:p>
        </w:tc>
      </w:tr>
      <w:tr w:rsidR="008A1846">
        <w:trPr>
          <w:trHeight w:val="502"/>
        </w:trPr>
        <w:tc>
          <w:tcPr>
            <w:tcW w:w="5011" w:type="dxa"/>
            <w:gridSpan w:val="2"/>
          </w:tcPr>
          <w:p w:rsidR="008A1846" w:rsidRDefault="008A184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05" w:type="dxa"/>
            <w:gridSpan w:val="2"/>
          </w:tcPr>
          <w:p w:rsidR="008A1846" w:rsidRDefault="00CA7F20">
            <w:pPr>
              <w:pStyle w:val="TableParagraph"/>
              <w:spacing w:before="169"/>
              <w:ind w:left="186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color w:val="1C1B1B"/>
                <w:sz w:val="20"/>
                <w:u w:val="single" w:color="1C1B1B"/>
              </w:rPr>
              <w:t>Last</w:t>
            </w:r>
            <w:r>
              <w:rPr>
                <w:rFonts w:ascii="Calibri"/>
                <w:b/>
                <w:color w:val="1C1B1B"/>
                <w:spacing w:val="-4"/>
                <w:sz w:val="20"/>
                <w:u w:val="single" w:color="1C1B1B"/>
              </w:rPr>
              <w:t xml:space="preserve"> Year</w:t>
            </w:r>
          </w:p>
        </w:tc>
        <w:tc>
          <w:tcPr>
            <w:tcW w:w="2839" w:type="dxa"/>
            <w:gridSpan w:val="2"/>
          </w:tcPr>
          <w:p w:rsidR="008A1846" w:rsidRDefault="00CA7F20">
            <w:pPr>
              <w:pStyle w:val="TableParagraph"/>
              <w:spacing w:before="169"/>
              <w:ind w:left="61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color w:val="1C1B1B"/>
                <w:sz w:val="20"/>
                <w:u w:val="single" w:color="1C1B1B"/>
              </w:rPr>
              <w:t>This</w:t>
            </w:r>
            <w:r>
              <w:rPr>
                <w:rFonts w:ascii="Calibri"/>
                <w:b/>
                <w:color w:val="1C1B1B"/>
                <w:spacing w:val="-11"/>
                <w:sz w:val="20"/>
                <w:u w:val="single" w:color="1C1B1B"/>
              </w:rPr>
              <w:t xml:space="preserve"> </w:t>
            </w:r>
            <w:r>
              <w:rPr>
                <w:rFonts w:ascii="Calibri"/>
                <w:b/>
                <w:color w:val="1C1B1B"/>
                <w:spacing w:val="-4"/>
                <w:sz w:val="20"/>
                <w:u w:val="single" w:color="1C1B1B"/>
              </w:rPr>
              <w:t>Year</w:t>
            </w:r>
          </w:p>
        </w:tc>
      </w:tr>
      <w:tr w:rsidR="008A1846">
        <w:trPr>
          <w:trHeight w:val="446"/>
        </w:trPr>
        <w:tc>
          <w:tcPr>
            <w:tcW w:w="5011" w:type="dxa"/>
            <w:gridSpan w:val="2"/>
          </w:tcPr>
          <w:p w:rsidR="008A1846" w:rsidRDefault="00CA7F20">
            <w:pPr>
              <w:pStyle w:val="TableParagraph"/>
              <w:spacing w:before="95"/>
              <w:ind w:left="50"/>
            </w:pPr>
            <w:r>
              <w:rPr>
                <w:color w:val="1C1B1B"/>
                <w:w w:val="90"/>
              </w:rPr>
              <w:t>Average</w:t>
            </w:r>
            <w:r>
              <w:rPr>
                <w:color w:val="1C1B1B"/>
              </w:rPr>
              <w:t xml:space="preserve"> </w:t>
            </w:r>
            <w:r>
              <w:rPr>
                <w:color w:val="1C1B1B"/>
                <w:w w:val="90"/>
              </w:rPr>
              <w:t>Market</w:t>
            </w:r>
            <w:r>
              <w:rPr>
                <w:color w:val="1C1B1B"/>
                <w:spacing w:val="-4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Value</w:t>
            </w:r>
            <w:r>
              <w:rPr>
                <w:color w:val="1C1B1B"/>
              </w:rPr>
              <w:t xml:space="preserve"> </w:t>
            </w:r>
            <w:r>
              <w:rPr>
                <w:color w:val="1C1B1B"/>
                <w:w w:val="90"/>
              </w:rPr>
              <w:t>of</w:t>
            </w:r>
            <w:r>
              <w:rPr>
                <w:color w:val="1C1B1B"/>
              </w:rPr>
              <w:t xml:space="preserve"> </w:t>
            </w:r>
            <w:r>
              <w:rPr>
                <w:color w:val="1C1B1B"/>
                <w:spacing w:val="-2"/>
                <w:w w:val="90"/>
              </w:rPr>
              <w:t>Residences</w:t>
            </w:r>
          </w:p>
        </w:tc>
        <w:tc>
          <w:tcPr>
            <w:tcW w:w="2105" w:type="dxa"/>
            <w:gridSpan w:val="2"/>
          </w:tcPr>
          <w:p w:rsidR="008A1846" w:rsidRDefault="00CA7F20">
            <w:pPr>
              <w:pStyle w:val="TableParagraph"/>
              <w:tabs>
                <w:tab w:val="left" w:pos="806"/>
              </w:tabs>
              <w:spacing w:before="98"/>
              <w:ind w:left="186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</w:rPr>
              <w:t>$</w:t>
            </w:r>
            <w:r>
              <w:rPr>
                <w:color w:val="1C1B1B"/>
              </w:rPr>
              <w:tab/>
            </w:r>
            <w:r>
              <w:rPr>
                <w:rFonts w:ascii="Arial"/>
                <w:spacing w:val="-2"/>
                <w:sz w:val="18"/>
              </w:rPr>
              <w:t>67,584</w:t>
            </w:r>
          </w:p>
        </w:tc>
        <w:tc>
          <w:tcPr>
            <w:tcW w:w="2839" w:type="dxa"/>
            <w:gridSpan w:val="2"/>
          </w:tcPr>
          <w:p w:rsidR="008A1846" w:rsidRDefault="00CA7F20">
            <w:pPr>
              <w:pStyle w:val="TableParagraph"/>
              <w:tabs>
                <w:tab w:val="left" w:pos="668"/>
              </w:tabs>
              <w:spacing w:before="98"/>
              <w:ind w:left="61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</w:rPr>
              <w:t>$</w:t>
            </w:r>
            <w:r>
              <w:rPr>
                <w:color w:val="1C1B1B"/>
              </w:rPr>
              <w:tab/>
            </w:r>
            <w:r>
              <w:rPr>
                <w:rFonts w:ascii="Arial"/>
                <w:spacing w:val="-2"/>
                <w:sz w:val="18"/>
              </w:rPr>
              <w:t>70,510</w:t>
            </w:r>
          </w:p>
        </w:tc>
      </w:tr>
      <w:tr w:rsidR="008A1846">
        <w:trPr>
          <w:trHeight w:val="443"/>
        </w:trPr>
        <w:tc>
          <w:tcPr>
            <w:tcW w:w="5011" w:type="dxa"/>
            <w:gridSpan w:val="2"/>
          </w:tcPr>
          <w:p w:rsidR="008A1846" w:rsidRDefault="00CA7F20">
            <w:pPr>
              <w:pStyle w:val="TableParagraph"/>
              <w:spacing w:before="92"/>
              <w:ind w:left="50"/>
            </w:pPr>
            <w:r>
              <w:rPr>
                <w:color w:val="1C1B1B"/>
                <w:w w:val="90"/>
              </w:rPr>
              <w:t>Average</w:t>
            </w:r>
            <w:r>
              <w:rPr>
                <w:color w:val="1C1B1B"/>
                <w:spacing w:val="-14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Taxable</w:t>
            </w:r>
            <w:r>
              <w:rPr>
                <w:color w:val="1C1B1B"/>
                <w:spacing w:val="-12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Value</w:t>
            </w:r>
            <w:r>
              <w:rPr>
                <w:color w:val="1C1B1B"/>
                <w:spacing w:val="-2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of</w:t>
            </w:r>
            <w:r>
              <w:rPr>
                <w:color w:val="1C1B1B"/>
                <w:spacing w:val="-3"/>
                <w:w w:val="90"/>
              </w:rPr>
              <w:t xml:space="preserve"> </w:t>
            </w:r>
            <w:r>
              <w:rPr>
                <w:color w:val="1C1B1B"/>
                <w:spacing w:val="-2"/>
                <w:w w:val="90"/>
              </w:rPr>
              <w:t>Residences</w:t>
            </w:r>
          </w:p>
        </w:tc>
        <w:tc>
          <w:tcPr>
            <w:tcW w:w="2105" w:type="dxa"/>
            <w:gridSpan w:val="2"/>
          </w:tcPr>
          <w:p w:rsidR="008A1846" w:rsidRDefault="00CA7F20">
            <w:pPr>
              <w:pStyle w:val="TableParagraph"/>
              <w:tabs>
                <w:tab w:val="left" w:pos="912"/>
              </w:tabs>
              <w:spacing w:before="91"/>
              <w:ind w:left="186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  <w:position w:val="1"/>
              </w:rPr>
              <w:t>$</w:t>
            </w:r>
            <w:r>
              <w:rPr>
                <w:color w:val="1C1B1B"/>
                <w:position w:val="1"/>
              </w:rPr>
              <w:tab/>
            </w:r>
            <w:r>
              <w:rPr>
                <w:rFonts w:ascii="Arial"/>
                <w:spacing w:val="-2"/>
                <w:sz w:val="18"/>
              </w:rPr>
              <w:t>4,414</w:t>
            </w:r>
          </w:p>
        </w:tc>
        <w:tc>
          <w:tcPr>
            <w:tcW w:w="2839" w:type="dxa"/>
            <w:gridSpan w:val="2"/>
          </w:tcPr>
          <w:p w:rsidR="008A1846" w:rsidRDefault="00CA7F20">
            <w:pPr>
              <w:pStyle w:val="TableParagraph"/>
              <w:tabs>
                <w:tab w:val="left" w:pos="781"/>
              </w:tabs>
              <w:spacing w:before="91"/>
              <w:ind w:left="61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  <w:position w:val="1"/>
              </w:rPr>
              <w:t>$</w:t>
            </w:r>
            <w:r>
              <w:rPr>
                <w:color w:val="1C1B1B"/>
                <w:position w:val="1"/>
              </w:rPr>
              <w:tab/>
            </w:r>
            <w:r>
              <w:rPr>
                <w:rFonts w:ascii="Arial"/>
                <w:spacing w:val="-2"/>
                <w:sz w:val="18"/>
              </w:rPr>
              <w:t>5,740</w:t>
            </w:r>
          </w:p>
        </w:tc>
      </w:tr>
      <w:tr w:rsidR="008A1846">
        <w:trPr>
          <w:trHeight w:val="443"/>
        </w:trPr>
        <w:tc>
          <w:tcPr>
            <w:tcW w:w="5011" w:type="dxa"/>
            <w:gridSpan w:val="2"/>
          </w:tcPr>
          <w:p w:rsidR="008A1846" w:rsidRDefault="00CA7F20">
            <w:pPr>
              <w:pStyle w:val="TableParagraph"/>
              <w:spacing w:before="92"/>
              <w:ind w:left="50"/>
            </w:pPr>
            <w:r>
              <w:rPr>
                <w:color w:val="1C1B1B"/>
                <w:w w:val="90"/>
              </w:rPr>
              <w:t>Last</w:t>
            </w:r>
            <w:r>
              <w:rPr>
                <w:color w:val="1C1B1B"/>
                <w:spacing w:val="-17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Year’s</w:t>
            </w:r>
            <w:r>
              <w:rPr>
                <w:color w:val="1C1B1B"/>
                <w:spacing w:val="-4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Rate</w:t>
            </w:r>
            <w:r>
              <w:rPr>
                <w:color w:val="1C1B1B"/>
                <w:spacing w:val="-13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Versus</w:t>
            </w:r>
            <w:r>
              <w:rPr>
                <w:color w:val="1C1B1B"/>
                <w:spacing w:val="-5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Proposed</w:t>
            </w:r>
            <w:r>
              <w:rPr>
                <w:color w:val="1C1B1B"/>
                <w:spacing w:val="-4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Rate</w:t>
            </w:r>
            <w:r>
              <w:rPr>
                <w:color w:val="1C1B1B"/>
                <w:spacing w:val="-4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per</w:t>
            </w:r>
            <w:r>
              <w:rPr>
                <w:color w:val="1C1B1B"/>
                <w:spacing w:val="-4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$100</w:t>
            </w:r>
            <w:r>
              <w:rPr>
                <w:color w:val="1C1B1B"/>
                <w:spacing w:val="-14"/>
                <w:w w:val="90"/>
              </w:rPr>
              <w:t xml:space="preserve"> </w:t>
            </w:r>
            <w:r>
              <w:rPr>
                <w:color w:val="1C1B1B"/>
                <w:spacing w:val="-2"/>
                <w:w w:val="90"/>
              </w:rPr>
              <w:t>Value</w:t>
            </w:r>
          </w:p>
        </w:tc>
        <w:tc>
          <w:tcPr>
            <w:tcW w:w="2105" w:type="dxa"/>
            <w:gridSpan w:val="2"/>
          </w:tcPr>
          <w:p w:rsidR="008A1846" w:rsidRDefault="00CA7F20">
            <w:pPr>
              <w:pStyle w:val="TableParagraph"/>
              <w:tabs>
                <w:tab w:val="left" w:pos="839"/>
              </w:tabs>
              <w:spacing w:before="88"/>
              <w:ind w:left="187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  <w:position w:val="2"/>
              </w:rPr>
              <w:t>$</w:t>
            </w:r>
            <w:r>
              <w:rPr>
                <w:color w:val="1C1B1B"/>
                <w:position w:val="2"/>
              </w:rPr>
              <w:tab/>
            </w:r>
            <w:r>
              <w:rPr>
                <w:rFonts w:ascii="Arial"/>
                <w:spacing w:val="-2"/>
                <w:sz w:val="18"/>
              </w:rPr>
              <w:t>0.7958</w:t>
            </w:r>
          </w:p>
        </w:tc>
        <w:tc>
          <w:tcPr>
            <w:tcW w:w="2839" w:type="dxa"/>
            <w:gridSpan w:val="2"/>
          </w:tcPr>
          <w:p w:rsidR="008A1846" w:rsidRDefault="00CA7F20">
            <w:pPr>
              <w:pStyle w:val="TableParagraph"/>
              <w:tabs>
                <w:tab w:val="left" w:pos="706"/>
              </w:tabs>
              <w:spacing w:before="88"/>
              <w:ind w:left="61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  <w:position w:val="2"/>
              </w:rPr>
              <w:t>$</w:t>
            </w:r>
            <w:r>
              <w:rPr>
                <w:color w:val="1C1B1B"/>
                <w:position w:val="2"/>
              </w:rPr>
              <w:tab/>
            </w:r>
            <w:r>
              <w:rPr>
                <w:rFonts w:ascii="Arial"/>
                <w:spacing w:val="-2"/>
                <w:sz w:val="18"/>
              </w:rPr>
              <w:t>0.7958</w:t>
            </w:r>
          </w:p>
        </w:tc>
      </w:tr>
      <w:tr w:rsidR="008A1846">
        <w:trPr>
          <w:trHeight w:val="444"/>
        </w:trPr>
        <w:tc>
          <w:tcPr>
            <w:tcW w:w="5011" w:type="dxa"/>
            <w:gridSpan w:val="2"/>
          </w:tcPr>
          <w:p w:rsidR="008A1846" w:rsidRDefault="00CA7F20">
            <w:pPr>
              <w:pStyle w:val="TableParagraph"/>
              <w:spacing w:before="92"/>
              <w:ind w:left="50"/>
            </w:pPr>
            <w:r>
              <w:rPr>
                <w:color w:val="1C1B1B"/>
                <w:spacing w:val="-2"/>
                <w:w w:val="95"/>
              </w:rPr>
              <w:t>Taxes</w:t>
            </w:r>
            <w:r>
              <w:rPr>
                <w:color w:val="1C1B1B"/>
                <w:spacing w:val="-10"/>
                <w:w w:val="95"/>
              </w:rPr>
              <w:t xml:space="preserve"> </w:t>
            </w:r>
            <w:r>
              <w:rPr>
                <w:color w:val="1C1B1B"/>
                <w:spacing w:val="-2"/>
                <w:w w:val="95"/>
              </w:rPr>
              <w:t>Due</w:t>
            </w:r>
            <w:r>
              <w:rPr>
                <w:color w:val="1C1B1B"/>
                <w:spacing w:val="-10"/>
                <w:w w:val="95"/>
              </w:rPr>
              <w:t xml:space="preserve"> </w:t>
            </w:r>
            <w:r>
              <w:rPr>
                <w:color w:val="1C1B1B"/>
                <w:spacing w:val="-2"/>
                <w:w w:val="95"/>
              </w:rPr>
              <w:t>on</w:t>
            </w:r>
            <w:r>
              <w:rPr>
                <w:color w:val="1C1B1B"/>
                <w:spacing w:val="-10"/>
                <w:w w:val="95"/>
              </w:rPr>
              <w:t xml:space="preserve"> </w:t>
            </w:r>
            <w:r>
              <w:rPr>
                <w:color w:val="1C1B1B"/>
                <w:spacing w:val="-2"/>
                <w:w w:val="95"/>
              </w:rPr>
              <w:t>Average</w:t>
            </w:r>
            <w:r>
              <w:rPr>
                <w:color w:val="1C1B1B"/>
                <w:spacing w:val="-10"/>
                <w:w w:val="95"/>
              </w:rPr>
              <w:t xml:space="preserve"> </w:t>
            </w:r>
            <w:r>
              <w:rPr>
                <w:color w:val="1C1B1B"/>
                <w:spacing w:val="-2"/>
                <w:w w:val="95"/>
              </w:rPr>
              <w:t>Residence</w:t>
            </w:r>
          </w:p>
        </w:tc>
        <w:tc>
          <w:tcPr>
            <w:tcW w:w="2105" w:type="dxa"/>
            <w:gridSpan w:val="2"/>
          </w:tcPr>
          <w:p w:rsidR="008A1846" w:rsidRDefault="00CA7F20">
            <w:pPr>
              <w:pStyle w:val="TableParagraph"/>
              <w:tabs>
                <w:tab w:val="left" w:pos="919"/>
              </w:tabs>
              <w:spacing w:before="90"/>
              <w:ind w:left="186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  <w:position w:val="2"/>
              </w:rPr>
              <w:t>$</w:t>
            </w:r>
            <w:r>
              <w:rPr>
                <w:color w:val="1C1B1B"/>
                <w:position w:val="2"/>
              </w:rPr>
              <w:tab/>
            </w:r>
            <w:r>
              <w:rPr>
                <w:rFonts w:ascii="Arial"/>
                <w:spacing w:val="-2"/>
                <w:sz w:val="18"/>
              </w:rPr>
              <w:t>35.13</w:t>
            </w:r>
          </w:p>
        </w:tc>
        <w:tc>
          <w:tcPr>
            <w:tcW w:w="2839" w:type="dxa"/>
            <w:gridSpan w:val="2"/>
          </w:tcPr>
          <w:p w:rsidR="008A1846" w:rsidRDefault="00CA7F20">
            <w:pPr>
              <w:pStyle w:val="TableParagraph"/>
              <w:tabs>
                <w:tab w:val="left" w:pos="794"/>
              </w:tabs>
              <w:spacing w:before="90"/>
              <w:ind w:left="61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  <w:position w:val="2"/>
              </w:rPr>
              <w:t>$</w:t>
            </w:r>
            <w:r>
              <w:rPr>
                <w:color w:val="1C1B1B"/>
                <w:position w:val="2"/>
              </w:rPr>
              <w:tab/>
            </w:r>
            <w:r>
              <w:rPr>
                <w:rFonts w:ascii="Arial"/>
                <w:spacing w:val="-2"/>
                <w:sz w:val="18"/>
              </w:rPr>
              <w:t>45.68</w:t>
            </w:r>
          </w:p>
        </w:tc>
      </w:tr>
      <w:tr w:rsidR="008A1846">
        <w:trPr>
          <w:trHeight w:val="353"/>
        </w:trPr>
        <w:tc>
          <w:tcPr>
            <w:tcW w:w="5011" w:type="dxa"/>
            <w:gridSpan w:val="2"/>
          </w:tcPr>
          <w:p w:rsidR="008A1846" w:rsidRDefault="00CA7F20">
            <w:pPr>
              <w:pStyle w:val="TableParagraph"/>
              <w:spacing w:before="92" w:line="242" w:lineRule="exact"/>
              <w:ind w:left="50"/>
            </w:pPr>
            <w:r>
              <w:rPr>
                <w:color w:val="1C1B1B"/>
                <w:w w:val="90"/>
              </w:rPr>
              <w:t>Increase</w:t>
            </w:r>
            <w:r>
              <w:rPr>
                <w:color w:val="1C1B1B"/>
                <w:spacing w:val="-3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(Decrease)</w:t>
            </w:r>
            <w:r>
              <w:rPr>
                <w:color w:val="1C1B1B"/>
                <w:spacing w:val="-3"/>
                <w:w w:val="90"/>
              </w:rPr>
              <w:t xml:space="preserve"> </w:t>
            </w:r>
            <w:r>
              <w:rPr>
                <w:color w:val="1C1B1B"/>
                <w:w w:val="90"/>
              </w:rPr>
              <w:t>in</w:t>
            </w:r>
            <w:r>
              <w:rPr>
                <w:color w:val="1C1B1B"/>
                <w:spacing w:val="-14"/>
                <w:w w:val="90"/>
              </w:rPr>
              <w:t xml:space="preserve"> </w:t>
            </w:r>
            <w:r>
              <w:rPr>
                <w:color w:val="1C1B1B"/>
                <w:spacing w:val="-4"/>
                <w:w w:val="90"/>
              </w:rPr>
              <w:t>Taxes</w:t>
            </w:r>
          </w:p>
        </w:tc>
        <w:tc>
          <w:tcPr>
            <w:tcW w:w="2105" w:type="dxa"/>
            <w:gridSpan w:val="2"/>
          </w:tcPr>
          <w:p w:rsidR="008A1846" w:rsidRDefault="008A184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9" w:type="dxa"/>
            <w:gridSpan w:val="2"/>
          </w:tcPr>
          <w:p w:rsidR="008A1846" w:rsidRDefault="00CA7F20">
            <w:pPr>
              <w:pStyle w:val="TableParagraph"/>
              <w:tabs>
                <w:tab w:val="left" w:pos="794"/>
              </w:tabs>
              <w:spacing w:before="92" w:line="242" w:lineRule="exact"/>
              <w:ind w:left="61"/>
              <w:rPr>
                <w:rFonts w:ascii="Arial"/>
                <w:sz w:val="18"/>
              </w:rPr>
            </w:pPr>
            <w:r>
              <w:rPr>
                <w:color w:val="1C1B1B"/>
                <w:spacing w:val="-10"/>
              </w:rPr>
              <w:t>$</w:t>
            </w:r>
            <w:r>
              <w:rPr>
                <w:color w:val="1C1B1B"/>
              </w:rPr>
              <w:tab/>
            </w:r>
            <w:r>
              <w:rPr>
                <w:rFonts w:ascii="Arial"/>
                <w:spacing w:val="-2"/>
                <w:sz w:val="18"/>
              </w:rPr>
              <w:t>10.58</w:t>
            </w:r>
          </w:p>
        </w:tc>
      </w:tr>
    </w:tbl>
    <w:p w:rsidR="008A1846" w:rsidRDefault="008A1846">
      <w:pPr>
        <w:pStyle w:val="BodyText"/>
        <w:rPr>
          <w:sz w:val="20"/>
        </w:rPr>
      </w:pPr>
    </w:p>
    <w:p w:rsidR="008A1846" w:rsidRDefault="008A1846">
      <w:pPr>
        <w:pStyle w:val="BodyText"/>
        <w:rPr>
          <w:sz w:val="20"/>
        </w:rPr>
      </w:pPr>
    </w:p>
    <w:p w:rsidR="008A1846" w:rsidRDefault="008A1846">
      <w:pPr>
        <w:pStyle w:val="BodyText"/>
        <w:rPr>
          <w:sz w:val="20"/>
        </w:rPr>
      </w:pPr>
    </w:p>
    <w:p w:rsidR="008A1846" w:rsidRDefault="008A1846">
      <w:pPr>
        <w:pStyle w:val="BodyText"/>
        <w:rPr>
          <w:sz w:val="20"/>
        </w:rPr>
      </w:pPr>
    </w:p>
    <w:p w:rsidR="008A1846" w:rsidRDefault="008A1846">
      <w:pPr>
        <w:pStyle w:val="BodyText"/>
        <w:rPr>
          <w:sz w:val="20"/>
        </w:rPr>
      </w:pPr>
    </w:p>
    <w:p w:rsidR="008A1846" w:rsidRDefault="00CA7F20">
      <w:pPr>
        <w:pStyle w:val="BodyText"/>
        <w:spacing w:before="10"/>
        <w:rPr>
          <w:sz w:val="27"/>
        </w:rPr>
      </w:pPr>
      <w:r>
        <w:pict>
          <v:group id="docshapegroup21" o:spid="_x0000_s1028" style="position:absolute;margin-left:27pt;margin-top:17.4pt;width:558pt;height:64.75pt;z-index:-15727104;mso-wrap-distance-left:0;mso-wrap-distance-right:0;mso-position-horizontal-relative:page" coordorigin="540,348" coordsize="11160,1295">
            <v:shape id="docshape22" o:spid="_x0000_s1034" style="position:absolute;left:2146;top:1055;width:5796;height:420" coordorigin="2147,1055" coordsize="5796,420" o:spt="100" adj="0,,0" path="m2147,1055r2860,m4972,1475r2970,e" filled="f" strokecolor="#1b1a1a" strokeweight=".55pt">
              <v:stroke joinstyle="round"/>
              <v:formulas/>
              <v:path arrowok="t" o:connecttype="segments"/>
            </v:shape>
            <v:rect id="docshape23" o:spid="_x0000_s1033" style="position:absolute;left:545;top:353;width:11150;height:1285" filled="f" strokecolor="#1c1b1b" strokeweight=".5pt"/>
            <v:shape id="docshape24" o:spid="_x0000_s1032" type="#_x0000_t202" style="position:absolute;left:820;top:395;width:10519;height:693" filled="f" stroked="f">
              <v:textbox inset="0,0,0,0">
                <w:txbxContent>
                  <w:p w:rsidR="008A1846" w:rsidRDefault="00CA7F20">
                    <w:pPr>
                      <w:spacing w:line="266" w:lineRule="exact"/>
                      <w:rPr>
                        <w:rFonts w:ascii="Century Gothic"/>
                        <w:b/>
                      </w:rPr>
                    </w:pP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Notice</w:t>
                    </w:r>
                    <w:r>
                      <w:rPr>
                        <w:rFonts w:ascii="Century Gothic"/>
                        <w:b/>
                        <w:color w:val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of</w:t>
                    </w:r>
                    <w:r>
                      <w:rPr>
                        <w:rFonts w:ascii="Century Gothic"/>
                        <w:b/>
                        <w:color w:val="1C1B1B"/>
                        <w:spacing w:val="-5"/>
                        <w:w w:val="90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Voter-Approval</w:t>
                    </w:r>
                    <w:r>
                      <w:rPr>
                        <w:rFonts w:ascii="Century Gothic"/>
                        <w:b/>
                        <w:color w:val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Rate:</w:t>
                    </w:r>
                    <w:r>
                      <w:rPr>
                        <w:rFonts w:ascii="Century Gothic"/>
                        <w:b/>
                        <w:color w:val="1C1B1B"/>
                        <w:spacing w:val="51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The</w:t>
                    </w:r>
                    <w:r>
                      <w:rPr>
                        <w:rFonts w:ascii="Century Gothic"/>
                        <w:b/>
                        <w:color w:val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highest</w:t>
                    </w:r>
                    <w:r>
                      <w:rPr>
                        <w:rFonts w:ascii="Century Gothic"/>
                        <w:b/>
                        <w:color w:val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tax</w:t>
                    </w:r>
                    <w:r>
                      <w:rPr>
                        <w:rFonts w:ascii="Century Gothic"/>
                        <w:b/>
                        <w:color w:val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rate</w:t>
                    </w:r>
                    <w:r>
                      <w:rPr>
                        <w:rFonts w:ascii="Century Gothic"/>
                        <w:b/>
                        <w:color w:val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the</w:t>
                    </w:r>
                    <w:r>
                      <w:rPr>
                        <w:rFonts w:ascii="Century Gothic"/>
                        <w:b/>
                        <w:color w:val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district</w:t>
                    </w:r>
                    <w:r>
                      <w:rPr>
                        <w:rFonts w:ascii="Century Gothic"/>
                        <w:b/>
                        <w:color w:val="1C1B1B"/>
                        <w:spacing w:val="1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can</w:t>
                    </w:r>
                    <w:r>
                      <w:rPr>
                        <w:rFonts w:ascii="Century Gothic"/>
                        <w:b/>
                        <w:color w:val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adopt</w:t>
                    </w:r>
                    <w:r>
                      <w:rPr>
                        <w:rFonts w:ascii="Century Gothic"/>
                        <w:b/>
                        <w:color w:val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before</w:t>
                    </w:r>
                    <w:r>
                      <w:rPr>
                        <w:rFonts w:ascii="Century Gothic"/>
                        <w:b/>
                        <w:color w:val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requiring</w:t>
                    </w:r>
                    <w:r>
                      <w:rPr>
                        <w:rFonts w:ascii="Century Gothic"/>
                        <w:b/>
                        <w:color w:val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voter</w:t>
                    </w:r>
                    <w:r>
                      <w:rPr>
                        <w:rFonts w:ascii="Century Gothic"/>
                        <w:b/>
                        <w:color w:val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approval</w:t>
                    </w:r>
                    <w:r>
                      <w:rPr>
                        <w:rFonts w:ascii="Century Gothic"/>
                        <w:b/>
                        <w:color w:val="1C1B1B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spacing w:val="-5"/>
                        <w:w w:val="90"/>
                      </w:rPr>
                      <w:t>at</w:t>
                    </w:r>
                  </w:p>
                  <w:p w:rsidR="008A1846" w:rsidRDefault="00CA7F20">
                    <w:pPr>
                      <w:tabs>
                        <w:tab w:val="left" w:pos="2427"/>
                        <w:tab w:val="left" w:pos="4186"/>
                      </w:tabs>
                      <w:spacing w:before="150"/>
                      <w:rPr>
                        <w:rFonts w:ascii="Century Gothic"/>
                        <w:b/>
                      </w:rPr>
                    </w:pPr>
                    <w:r>
                      <w:rPr>
                        <w:rFonts w:ascii="Century Gothic"/>
                        <w:b/>
                        <w:color w:val="1C1B1B"/>
                        <w:w w:val="85"/>
                      </w:rPr>
                      <w:t>an</w:t>
                    </w:r>
                    <w:r>
                      <w:rPr>
                        <w:rFonts w:ascii="Century Gothic"/>
                        <w:b/>
                        <w:color w:val="1C1B1B"/>
                        <w:spacing w:val="11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85"/>
                      </w:rPr>
                      <w:t>election</w:t>
                    </w:r>
                    <w:r>
                      <w:rPr>
                        <w:rFonts w:ascii="Century Gothic"/>
                        <w:b/>
                        <w:color w:val="1C1B1B"/>
                        <w:spacing w:val="12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spacing w:val="-5"/>
                        <w:w w:val="85"/>
                      </w:rPr>
                      <w:t>is</w:t>
                    </w:r>
                    <w:r>
                      <w:rPr>
                        <w:rFonts w:ascii="Century Gothic"/>
                        <w:b/>
                        <w:color w:val="1C1B1B"/>
                      </w:rPr>
                      <w:tab/>
                    </w:r>
                    <w:r>
                      <w:rPr>
                        <w:rFonts w:ascii="Arial"/>
                        <w:spacing w:val="-2"/>
                        <w:position w:val="2"/>
                        <w:sz w:val="18"/>
                      </w:rPr>
                      <w:t>0.79580</w:t>
                    </w:r>
                    <w:r>
                      <w:rPr>
                        <w:rFonts w:ascii="Arial"/>
                        <w:position w:val="2"/>
                        <w:sz w:val="18"/>
                      </w:rPr>
                      <w:tab/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.</w:t>
                    </w:r>
                    <w:r>
                      <w:rPr>
                        <w:rFonts w:ascii="Century Gothic"/>
                        <w:b/>
                        <w:color w:val="1C1B1B"/>
                        <w:spacing w:val="-23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This</w:t>
                    </w:r>
                    <w:r>
                      <w:rPr>
                        <w:rFonts w:ascii="Century Gothic"/>
                        <w:b/>
                        <w:color w:val="1C1B1B"/>
                        <w:spacing w:val="-15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election</w:t>
                    </w:r>
                    <w:r>
                      <w:rPr>
                        <w:rFonts w:ascii="Century Gothic"/>
                        <w:b/>
                        <w:color w:val="1C1B1B"/>
                        <w:spacing w:val="-15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will</w:t>
                    </w:r>
                    <w:r>
                      <w:rPr>
                        <w:rFonts w:ascii="Century Gothic"/>
                        <w:b/>
                        <w:color w:val="1C1B1B"/>
                        <w:spacing w:val="-15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be</w:t>
                    </w:r>
                    <w:r>
                      <w:rPr>
                        <w:rFonts w:ascii="Century Gothic"/>
                        <w:b/>
                        <w:color w:val="1C1B1B"/>
                        <w:spacing w:val="-15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automatically</w:t>
                    </w:r>
                    <w:r>
                      <w:rPr>
                        <w:rFonts w:ascii="Century Gothic"/>
                        <w:b/>
                        <w:color w:val="1C1B1B"/>
                        <w:spacing w:val="-15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held</w:t>
                    </w:r>
                    <w:r>
                      <w:rPr>
                        <w:rFonts w:ascii="Century Gothic"/>
                        <w:b/>
                        <w:color w:val="1C1B1B"/>
                        <w:spacing w:val="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if</w:t>
                    </w:r>
                    <w:r>
                      <w:rPr>
                        <w:rFonts w:ascii="Century Gothic"/>
                        <w:b/>
                        <w:color w:val="1C1B1B"/>
                        <w:spacing w:val="-15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the</w:t>
                    </w:r>
                    <w:r>
                      <w:rPr>
                        <w:rFonts w:ascii="Century Gothic"/>
                        <w:b/>
                        <w:color w:val="1C1B1B"/>
                        <w:spacing w:val="-15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district</w:t>
                    </w:r>
                    <w:r>
                      <w:rPr>
                        <w:rFonts w:ascii="Century Gothic"/>
                        <w:b/>
                        <w:color w:val="1C1B1B"/>
                        <w:spacing w:val="-15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5"/>
                      </w:rPr>
                      <w:t>adopts</w:t>
                    </w:r>
                    <w:r>
                      <w:rPr>
                        <w:rFonts w:ascii="Century Gothic"/>
                        <w:b/>
                        <w:color w:val="1C1B1B"/>
                        <w:spacing w:val="-15"/>
                        <w:w w:val="95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spacing w:val="-10"/>
                        <w:w w:val="95"/>
                      </w:rPr>
                      <w:t>a</w:t>
                    </w:r>
                  </w:p>
                </w:txbxContent>
              </v:textbox>
            </v:shape>
            <v:shape id="docshape25" o:spid="_x0000_s1031" type="#_x0000_t202" style="position:absolute;left:820;top:1235;width:4128;height:273" filled="f" stroked="f">
              <v:textbox inset="0,0,0,0">
                <w:txbxContent>
                  <w:p w:rsidR="008A1846" w:rsidRDefault="00CA7F20">
                    <w:pPr>
                      <w:spacing w:line="266" w:lineRule="exact"/>
                      <w:rPr>
                        <w:rFonts w:ascii="Century Gothic"/>
                        <w:b/>
                      </w:rPr>
                    </w:pP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rate</w:t>
                    </w:r>
                    <w:r>
                      <w:rPr>
                        <w:rFonts w:ascii="Century Gothic"/>
                        <w:b/>
                        <w:color w:val="1C1B1B"/>
                        <w:spacing w:val="-6"/>
                        <w:w w:val="90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in</w:t>
                    </w:r>
                    <w:r>
                      <w:rPr>
                        <w:rFonts w:ascii="Century Gothic"/>
                        <w:b/>
                        <w:color w:val="1C1B1B"/>
                        <w:spacing w:val="-5"/>
                        <w:w w:val="90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excess</w:t>
                    </w:r>
                    <w:r>
                      <w:rPr>
                        <w:rFonts w:ascii="Century Gothic"/>
                        <w:b/>
                        <w:color w:val="1C1B1B"/>
                        <w:spacing w:val="-5"/>
                        <w:w w:val="90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of</w:t>
                    </w:r>
                    <w:r>
                      <w:rPr>
                        <w:rFonts w:ascii="Century Gothic"/>
                        <w:b/>
                        <w:color w:val="1C1B1B"/>
                        <w:spacing w:val="-6"/>
                        <w:w w:val="90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the</w:t>
                    </w:r>
                    <w:r>
                      <w:rPr>
                        <w:rFonts w:ascii="Century Gothic"/>
                        <w:b/>
                        <w:color w:val="1C1B1B"/>
                        <w:spacing w:val="-5"/>
                        <w:w w:val="90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voter-approval</w:t>
                    </w:r>
                    <w:r>
                      <w:rPr>
                        <w:rFonts w:ascii="Century Gothic"/>
                        <w:b/>
                        <w:color w:val="1C1B1B"/>
                        <w:spacing w:val="-5"/>
                        <w:w w:val="90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w w:val="90"/>
                      </w:rPr>
                      <w:t>rate</w:t>
                    </w:r>
                    <w:r>
                      <w:rPr>
                        <w:rFonts w:ascii="Century Gothic"/>
                        <w:b/>
                        <w:color w:val="1C1B1B"/>
                        <w:spacing w:val="-6"/>
                        <w:w w:val="90"/>
                      </w:rPr>
                      <w:t xml:space="preserve"> </w:t>
                    </w:r>
                    <w:r>
                      <w:rPr>
                        <w:rFonts w:ascii="Century Gothic"/>
                        <w:b/>
                        <w:color w:val="1C1B1B"/>
                        <w:spacing w:val="-5"/>
                        <w:w w:val="90"/>
                      </w:rPr>
                      <w:t>of</w:t>
                    </w:r>
                  </w:p>
                </w:txbxContent>
              </v:textbox>
            </v:shape>
            <v:shape id="docshape26" o:spid="_x0000_s1030" type="#_x0000_t202" style="position:absolute;left:6136;top:1246;width:671;height:202" filled="f" stroked="f">
              <v:textbox inset="0,0,0,0">
                <w:txbxContent>
                  <w:p w:rsidR="008A1846" w:rsidRDefault="00CA7F20">
                    <w:pPr>
                      <w:spacing w:line="201" w:lineRule="exact"/>
                      <w:rPr>
                        <w:rFonts w:ascii="Arial"/>
                        <w:sz w:val="18"/>
                      </w:rPr>
                    </w:pPr>
                    <w:r>
                      <w:rPr>
                        <w:rFonts w:ascii="Arial"/>
                        <w:spacing w:val="-2"/>
                        <w:sz w:val="18"/>
                      </w:rPr>
                      <w:t>.079580</w:t>
                    </w:r>
                  </w:p>
                </w:txbxContent>
              </v:textbox>
            </v:shape>
            <v:shape id="docshape27" o:spid="_x0000_s1029" type="#_x0000_t202" style="position:absolute;left:7942;top:1235;width:78;height:273" filled="f" stroked="f">
              <v:textbox inset="0,0,0,0">
                <w:txbxContent>
                  <w:p w:rsidR="008A1846" w:rsidRDefault="00CA7F20">
                    <w:pPr>
                      <w:spacing w:line="266" w:lineRule="exact"/>
                      <w:rPr>
                        <w:rFonts w:ascii="Century Gothic"/>
                        <w:b/>
                      </w:rPr>
                    </w:pPr>
                    <w:r>
                      <w:rPr>
                        <w:rFonts w:ascii="Century Gothic"/>
                        <w:b/>
                        <w:color w:val="1C1B1B"/>
                        <w:w w:val="92"/>
                      </w:rPr>
                      <w:t>.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shape id="docshape28" o:spid="_x0000_s1027" type="#_x0000_t202" style="position:absolute;margin-left:27.25pt;margin-top:89.05pt;width:557.5pt;height:146.9pt;z-index:-15726592;mso-wrap-distance-left:0;mso-wrap-distance-right:0;mso-position-horizontal-relative:page" filled="f" strokecolor="#1c1b1b" strokeweight=".5pt">
            <v:textbox inset="0,0,0,0">
              <w:txbxContent>
                <w:p w:rsidR="008A1846" w:rsidRDefault="00CA7F20">
                  <w:pPr>
                    <w:spacing w:before="28"/>
                    <w:ind w:left="4755" w:right="4755"/>
                    <w:jc w:val="center"/>
                    <w:rPr>
                      <w:rFonts w:ascii="Century Gothic"/>
                      <w:b/>
                      <w:sz w:val="24"/>
                    </w:rPr>
                  </w:pPr>
                  <w:r>
                    <w:rPr>
                      <w:rFonts w:ascii="Century Gothic"/>
                      <w:b/>
                      <w:color w:val="1C1B1B"/>
                      <w:w w:val="95"/>
                      <w:sz w:val="24"/>
                      <w:u w:val="single" w:color="1C1B1B"/>
                    </w:rPr>
                    <w:t>Fund</w:t>
                  </w:r>
                  <w:r>
                    <w:rPr>
                      <w:rFonts w:ascii="Century Gothic"/>
                      <w:b/>
                      <w:color w:val="1C1B1B"/>
                      <w:spacing w:val="-9"/>
                      <w:w w:val="95"/>
                      <w:sz w:val="24"/>
                      <w:u w:val="single" w:color="1C1B1B"/>
                    </w:rPr>
                    <w:t xml:space="preserve"> </w:t>
                  </w:r>
                  <w:r>
                    <w:rPr>
                      <w:rFonts w:ascii="Century Gothic"/>
                      <w:b/>
                      <w:color w:val="1C1B1B"/>
                      <w:spacing w:val="-2"/>
                      <w:w w:val="95"/>
                      <w:sz w:val="24"/>
                      <w:u w:val="single" w:color="1C1B1B"/>
                    </w:rPr>
                    <w:t>Balances</w:t>
                  </w:r>
                </w:p>
                <w:p w:rsidR="008A1846" w:rsidRDefault="00CA7F20">
                  <w:pPr>
                    <w:pStyle w:val="BodyText"/>
                    <w:spacing w:before="185" w:line="247" w:lineRule="auto"/>
                    <w:ind w:left="270" w:right="267"/>
                    <w:jc w:val="both"/>
                  </w:pPr>
                  <w:r>
                    <w:rPr>
                      <w:color w:val="1C1B1B"/>
                      <w:w w:val="90"/>
                    </w:rPr>
                    <w:t xml:space="preserve">The following estimated balances will remain at the end of the current fiscal year and are not encumbered with or by a corresponding debt obligation, less estimated funds necessary for operating the district before receipt of the first </w:t>
                  </w:r>
                  <w:r>
                    <w:rPr>
                      <w:color w:val="1C1B1B"/>
                    </w:rPr>
                    <w:t>state</w:t>
                  </w:r>
                  <w:r>
                    <w:rPr>
                      <w:color w:val="1C1B1B"/>
                      <w:spacing w:val="-13"/>
                    </w:rPr>
                    <w:t xml:space="preserve"> </w:t>
                  </w:r>
                  <w:r>
                    <w:rPr>
                      <w:color w:val="1C1B1B"/>
                    </w:rPr>
                    <w:t>aid</w:t>
                  </w:r>
                  <w:r>
                    <w:rPr>
                      <w:color w:val="1C1B1B"/>
                      <w:spacing w:val="-13"/>
                    </w:rPr>
                    <w:t xml:space="preserve"> </w:t>
                  </w:r>
                  <w:r>
                    <w:rPr>
                      <w:color w:val="1C1B1B"/>
                    </w:rPr>
                    <w:t>payment:</w:t>
                  </w:r>
                </w:p>
                <w:p w:rsidR="008A1846" w:rsidRDefault="00CA7F20">
                  <w:pPr>
                    <w:pStyle w:val="BodyText"/>
                    <w:spacing w:before="93"/>
                    <w:ind w:left="2770"/>
                    <w:jc w:val="both"/>
                    <w:rPr>
                      <w:rFonts w:ascii="Arial"/>
                      <w:sz w:val="18"/>
                    </w:rPr>
                  </w:pPr>
                  <w:r>
                    <w:rPr>
                      <w:color w:val="1C1B1B"/>
                      <w:w w:val="95"/>
                    </w:rPr>
                    <w:t>Maintenance</w:t>
                  </w:r>
                  <w:r>
                    <w:rPr>
                      <w:color w:val="1C1B1B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and</w:t>
                  </w:r>
                  <w:r>
                    <w:rPr>
                      <w:color w:val="1C1B1B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Operations</w:t>
                  </w:r>
                  <w:r>
                    <w:rPr>
                      <w:color w:val="1C1B1B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Fund</w:t>
                  </w:r>
                  <w:r>
                    <w:rPr>
                      <w:color w:val="1C1B1B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Balance(s)</w:t>
                  </w:r>
                  <w:r>
                    <w:rPr>
                      <w:color w:val="1C1B1B"/>
                      <w:spacing w:val="58"/>
                    </w:rPr>
                    <w:t xml:space="preserve">   </w:t>
                  </w:r>
                  <w:r>
                    <w:rPr>
                      <w:color w:val="1C1B1B"/>
                      <w:w w:val="95"/>
                    </w:rPr>
                    <w:t>$</w:t>
                  </w:r>
                  <w:r>
                    <w:rPr>
                      <w:color w:val="1C1B1B"/>
                      <w:spacing w:val="52"/>
                    </w:rPr>
                    <w:t xml:space="preserve">  </w:t>
                  </w:r>
                  <w:r w:rsidR="00D05FCD">
                    <w:rPr>
                      <w:rFonts w:ascii="Arial"/>
                      <w:spacing w:val="-2"/>
                      <w:w w:val="95"/>
                      <w:position w:val="1"/>
                      <w:sz w:val="18"/>
                    </w:rPr>
                    <w:t>1,148,018</w:t>
                  </w:r>
                  <w:bookmarkStart w:id="0" w:name="_GoBack"/>
                  <w:bookmarkEnd w:id="0"/>
                </w:p>
                <w:p w:rsidR="008A1846" w:rsidRDefault="00CA7F20">
                  <w:pPr>
                    <w:pStyle w:val="BodyText"/>
                    <w:tabs>
                      <w:tab w:val="left" w:pos="7309"/>
                    </w:tabs>
                    <w:spacing w:before="188"/>
                    <w:ind w:left="2770"/>
                    <w:jc w:val="both"/>
                    <w:rPr>
                      <w:rFonts w:ascii="Arial"/>
                      <w:sz w:val="18"/>
                    </w:rPr>
                  </w:pPr>
                  <w:r>
                    <w:rPr>
                      <w:color w:val="1C1B1B"/>
                      <w:w w:val="90"/>
                    </w:rPr>
                    <w:t>Interest</w:t>
                  </w:r>
                  <w:r>
                    <w:rPr>
                      <w:color w:val="1C1B1B"/>
                      <w:spacing w:val="1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&amp;</w:t>
                  </w:r>
                  <w:r>
                    <w:rPr>
                      <w:color w:val="1C1B1B"/>
                      <w:spacing w:val="1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Sinking</w:t>
                  </w:r>
                  <w:r>
                    <w:rPr>
                      <w:color w:val="1C1B1B"/>
                      <w:spacing w:val="1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Fund</w:t>
                  </w:r>
                  <w:r>
                    <w:rPr>
                      <w:color w:val="1C1B1B"/>
                      <w:spacing w:val="1"/>
                    </w:rPr>
                    <w:t xml:space="preserve"> </w:t>
                  </w:r>
                  <w:r>
                    <w:rPr>
                      <w:color w:val="1C1B1B"/>
                      <w:spacing w:val="-2"/>
                      <w:w w:val="90"/>
                    </w:rPr>
                    <w:t>Balance(s)</w:t>
                  </w:r>
                  <w:r>
                    <w:rPr>
                      <w:color w:val="1C1B1B"/>
                    </w:rPr>
                    <w:tab/>
                    <w:t>$</w:t>
                  </w:r>
                  <w:r>
                    <w:rPr>
                      <w:color w:val="1C1B1B"/>
                      <w:spacing w:val="75"/>
                      <w:w w:val="150"/>
                    </w:rPr>
                    <w:t xml:space="preserve">    </w:t>
                  </w:r>
                  <w:r>
                    <w:rPr>
                      <w:rFonts w:ascii="Arial"/>
                      <w:spacing w:val="-4"/>
                      <w:position w:val="2"/>
                      <w:sz w:val="18"/>
                    </w:rPr>
                    <w:t>0.00</w:t>
                  </w:r>
                </w:p>
                <w:p w:rsidR="008A1846" w:rsidRDefault="00CA7F20">
                  <w:pPr>
                    <w:pStyle w:val="BodyText"/>
                    <w:spacing w:before="189" w:line="247" w:lineRule="auto"/>
                    <w:ind w:left="270" w:right="261"/>
                    <w:jc w:val="both"/>
                  </w:pPr>
                  <w:r>
                    <w:rPr>
                      <w:color w:val="1C1B1B"/>
                      <w:w w:val="90"/>
                    </w:rPr>
                    <w:t>A</w:t>
                  </w:r>
                  <w:r>
                    <w:rPr>
                      <w:color w:val="1C1B1B"/>
                      <w:spacing w:val="-8"/>
                      <w:w w:val="90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school</w:t>
                  </w:r>
                  <w:r>
                    <w:rPr>
                      <w:color w:val="1C1B1B"/>
                      <w:spacing w:val="-8"/>
                      <w:w w:val="90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district</w:t>
                  </w:r>
                  <w:r>
                    <w:rPr>
                      <w:color w:val="1C1B1B"/>
                      <w:spacing w:val="-8"/>
                      <w:w w:val="90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may</w:t>
                  </w:r>
                  <w:r>
                    <w:rPr>
                      <w:color w:val="1C1B1B"/>
                      <w:spacing w:val="-8"/>
                      <w:w w:val="90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not</w:t>
                  </w:r>
                  <w:r>
                    <w:rPr>
                      <w:color w:val="1C1B1B"/>
                      <w:spacing w:val="-8"/>
                      <w:w w:val="90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increase</w:t>
                  </w:r>
                  <w:r>
                    <w:rPr>
                      <w:color w:val="1C1B1B"/>
                      <w:spacing w:val="-8"/>
                      <w:w w:val="90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the</w:t>
                  </w:r>
                  <w:r>
                    <w:rPr>
                      <w:color w:val="1C1B1B"/>
                      <w:spacing w:val="-8"/>
                      <w:w w:val="90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district’s</w:t>
                  </w:r>
                  <w:r>
                    <w:rPr>
                      <w:color w:val="1C1B1B"/>
                      <w:spacing w:val="-8"/>
                      <w:w w:val="90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maintenance</w:t>
                  </w:r>
                  <w:r>
                    <w:rPr>
                      <w:color w:val="1C1B1B"/>
                      <w:spacing w:val="-8"/>
                      <w:w w:val="90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and</w:t>
                  </w:r>
                  <w:r>
                    <w:rPr>
                      <w:color w:val="1C1B1B"/>
                      <w:spacing w:val="-8"/>
                      <w:w w:val="90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operations</w:t>
                  </w:r>
                  <w:r>
                    <w:rPr>
                      <w:color w:val="1C1B1B"/>
                      <w:spacing w:val="-8"/>
                      <w:w w:val="90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tax</w:t>
                  </w:r>
                  <w:r>
                    <w:rPr>
                      <w:color w:val="1C1B1B"/>
                      <w:spacing w:val="-8"/>
                      <w:w w:val="90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rate</w:t>
                  </w:r>
                  <w:r>
                    <w:rPr>
                      <w:color w:val="1C1B1B"/>
                      <w:spacing w:val="-8"/>
                      <w:w w:val="90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to</w:t>
                  </w:r>
                  <w:r>
                    <w:rPr>
                      <w:color w:val="1C1B1B"/>
                      <w:spacing w:val="-8"/>
                      <w:w w:val="90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create</w:t>
                  </w:r>
                  <w:r>
                    <w:rPr>
                      <w:color w:val="1C1B1B"/>
                      <w:spacing w:val="-8"/>
                      <w:w w:val="90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a</w:t>
                  </w:r>
                  <w:r>
                    <w:rPr>
                      <w:color w:val="1C1B1B"/>
                      <w:spacing w:val="-8"/>
                      <w:w w:val="90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surplus</w:t>
                  </w:r>
                  <w:r>
                    <w:rPr>
                      <w:color w:val="1C1B1B"/>
                      <w:spacing w:val="-8"/>
                      <w:w w:val="90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>in</w:t>
                  </w:r>
                  <w:r>
                    <w:rPr>
                      <w:color w:val="1C1B1B"/>
                      <w:spacing w:val="-8"/>
                      <w:w w:val="90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 xml:space="preserve">maintenance </w:t>
                  </w:r>
                  <w:r>
                    <w:rPr>
                      <w:color w:val="1C1B1B"/>
                      <w:w w:val="95"/>
                    </w:rPr>
                    <w:t>and</w:t>
                  </w:r>
                  <w:r>
                    <w:rPr>
                      <w:color w:val="1C1B1B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operations</w:t>
                  </w:r>
                  <w:r>
                    <w:rPr>
                      <w:color w:val="1C1B1B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tax</w:t>
                  </w:r>
                  <w:r>
                    <w:rPr>
                      <w:color w:val="1C1B1B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revenue</w:t>
                  </w:r>
                  <w:r>
                    <w:rPr>
                      <w:color w:val="1C1B1B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for</w:t>
                  </w:r>
                  <w:r>
                    <w:rPr>
                      <w:color w:val="1C1B1B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the</w:t>
                  </w:r>
                  <w:r>
                    <w:rPr>
                      <w:color w:val="1C1B1B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purpose</w:t>
                  </w:r>
                  <w:r>
                    <w:rPr>
                      <w:color w:val="1C1B1B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of</w:t>
                  </w:r>
                  <w:r>
                    <w:rPr>
                      <w:color w:val="1C1B1B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paying</w:t>
                  </w:r>
                  <w:r>
                    <w:rPr>
                      <w:color w:val="1C1B1B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the</w:t>
                  </w:r>
                  <w:r>
                    <w:rPr>
                      <w:color w:val="1C1B1B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district’s</w:t>
                  </w:r>
                  <w:r>
                    <w:rPr>
                      <w:color w:val="1C1B1B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debt</w:t>
                  </w:r>
                  <w:r>
                    <w:rPr>
                      <w:color w:val="1C1B1B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service.</w:t>
                  </w:r>
                </w:p>
              </w:txbxContent>
            </v:textbox>
            <w10:wrap type="topAndBottom" anchorx="page"/>
          </v:shape>
        </w:pict>
      </w:r>
      <w:r>
        <w:pict>
          <v:shape id="docshape29" o:spid="_x0000_s1026" type="#_x0000_t202" style="position:absolute;margin-left:27.25pt;margin-top:243.05pt;width:557.5pt;height:84.05pt;z-index:-15726080;mso-wrap-distance-left:0;mso-wrap-distance-right:0;mso-position-horizontal-relative:page" filled="f" strokecolor="#1c1b1b" strokeweight=".5pt">
            <v:textbox inset="0,0,0,0">
              <w:txbxContent>
                <w:p w:rsidR="008A1846" w:rsidRDefault="00CA7F20">
                  <w:pPr>
                    <w:pStyle w:val="BodyText"/>
                    <w:spacing w:before="48" w:line="247" w:lineRule="auto"/>
                    <w:ind w:left="270" w:right="263"/>
                    <w:jc w:val="both"/>
                  </w:pPr>
                  <w:r>
                    <w:rPr>
                      <w:color w:val="1C1B1B"/>
                      <w:spacing w:val="-4"/>
                      <w:w w:val="90"/>
                    </w:rPr>
                    <w:t>Visit</w:t>
                  </w:r>
                  <w:r>
                    <w:rPr>
                      <w:color w:val="1C1B1B"/>
                      <w:spacing w:val="-6"/>
                      <w:w w:val="90"/>
                    </w:rPr>
                    <w:t xml:space="preserve"> </w:t>
                  </w:r>
                  <w:hyperlink r:id="rId7">
                    <w:r>
                      <w:rPr>
                        <w:color w:val="1C1B1B"/>
                        <w:spacing w:val="-4"/>
                        <w:w w:val="90"/>
                      </w:rPr>
                      <w:t>Texas.gov/</w:t>
                    </w:r>
                    <w:proofErr w:type="spellStart"/>
                    <w:r>
                      <w:rPr>
                        <w:color w:val="1C1B1B"/>
                        <w:spacing w:val="-4"/>
                        <w:w w:val="90"/>
                      </w:rPr>
                      <w:t>PropertyTaxes</w:t>
                    </w:r>
                    <w:proofErr w:type="spellEnd"/>
                    <w:r>
                      <w:rPr>
                        <w:color w:val="1C1B1B"/>
                        <w:spacing w:val="-6"/>
                        <w:w w:val="90"/>
                      </w:rPr>
                      <w:t xml:space="preserve"> </w:t>
                    </w:r>
                  </w:hyperlink>
                  <w:r>
                    <w:rPr>
                      <w:color w:val="1C1B1B"/>
                      <w:spacing w:val="-4"/>
                      <w:w w:val="90"/>
                    </w:rPr>
                    <w:t xml:space="preserve">to find a link to your local property tax database on which you can easily access information </w:t>
                  </w:r>
                  <w:r>
                    <w:rPr>
                      <w:color w:val="1C1B1B"/>
                      <w:w w:val="90"/>
                    </w:rPr>
                    <w:t>regarding your property taxe</w:t>
                  </w:r>
                  <w:r>
                    <w:rPr>
                      <w:color w:val="1C1B1B"/>
                      <w:w w:val="90"/>
                    </w:rPr>
                    <w:t xml:space="preserve">s, including information about proposed tax rates and scheduled public hearings of each </w:t>
                  </w:r>
                  <w:r>
                    <w:rPr>
                      <w:color w:val="1C1B1B"/>
                      <w:w w:val="95"/>
                    </w:rPr>
                    <w:t>entity</w:t>
                  </w:r>
                  <w:r>
                    <w:rPr>
                      <w:color w:val="1C1B1B"/>
                      <w:spacing w:val="-3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that</w:t>
                  </w:r>
                  <w:r>
                    <w:rPr>
                      <w:color w:val="1C1B1B"/>
                      <w:spacing w:val="-3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taxes</w:t>
                  </w:r>
                  <w:r>
                    <w:rPr>
                      <w:color w:val="1C1B1B"/>
                      <w:spacing w:val="-3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your</w:t>
                  </w:r>
                  <w:r>
                    <w:rPr>
                      <w:color w:val="1C1B1B"/>
                      <w:spacing w:val="-3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property.</w:t>
                  </w:r>
                </w:p>
                <w:p w:rsidR="008A1846" w:rsidRDefault="00CA7F20">
                  <w:pPr>
                    <w:pStyle w:val="BodyText"/>
                    <w:spacing w:before="183" w:line="247" w:lineRule="auto"/>
                    <w:ind w:left="270" w:right="269"/>
                    <w:jc w:val="both"/>
                  </w:pPr>
                  <w:r>
                    <w:rPr>
                      <w:color w:val="1C1B1B"/>
                      <w:w w:val="90"/>
                    </w:rPr>
                    <w:t>The 86th</w:t>
                  </w:r>
                  <w:r>
                    <w:rPr>
                      <w:color w:val="1C1B1B"/>
                      <w:spacing w:val="-10"/>
                      <w:w w:val="90"/>
                    </w:rPr>
                    <w:t xml:space="preserve"> </w:t>
                  </w:r>
                  <w:r>
                    <w:rPr>
                      <w:color w:val="1C1B1B"/>
                      <w:w w:val="90"/>
                    </w:rPr>
                    <w:t xml:space="preserve">Texas Legislature modified the manner in which the voter-approval tax rate is calculated to limit the rate of </w:t>
                  </w:r>
                  <w:r>
                    <w:rPr>
                      <w:color w:val="1C1B1B"/>
                      <w:w w:val="95"/>
                    </w:rPr>
                    <w:t>growth</w:t>
                  </w:r>
                  <w:r>
                    <w:rPr>
                      <w:color w:val="1C1B1B"/>
                      <w:spacing w:val="-4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of</w:t>
                  </w:r>
                  <w:r>
                    <w:rPr>
                      <w:color w:val="1C1B1B"/>
                      <w:spacing w:val="-4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property</w:t>
                  </w:r>
                  <w:r>
                    <w:rPr>
                      <w:color w:val="1C1B1B"/>
                      <w:spacing w:val="-4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taxes</w:t>
                  </w:r>
                  <w:r>
                    <w:rPr>
                      <w:color w:val="1C1B1B"/>
                      <w:spacing w:val="-4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in</w:t>
                  </w:r>
                  <w:r>
                    <w:rPr>
                      <w:color w:val="1C1B1B"/>
                      <w:spacing w:val="-4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the</w:t>
                  </w:r>
                  <w:r>
                    <w:rPr>
                      <w:color w:val="1C1B1B"/>
                      <w:spacing w:val="-4"/>
                      <w:w w:val="95"/>
                    </w:rPr>
                    <w:t xml:space="preserve"> </w:t>
                  </w:r>
                  <w:r>
                    <w:rPr>
                      <w:color w:val="1C1B1B"/>
                      <w:w w:val="95"/>
                    </w:rPr>
                    <w:t>state.</w:t>
                  </w:r>
                </w:p>
              </w:txbxContent>
            </v:textbox>
            <w10:wrap type="topAndBottom" anchorx="page"/>
          </v:shape>
        </w:pict>
      </w:r>
    </w:p>
    <w:p w:rsidR="008A1846" w:rsidRDefault="008A1846">
      <w:pPr>
        <w:pStyle w:val="BodyText"/>
        <w:spacing w:before="4"/>
        <w:rPr>
          <w:sz w:val="9"/>
        </w:rPr>
      </w:pPr>
    </w:p>
    <w:p w:rsidR="008A1846" w:rsidRDefault="008A1846">
      <w:pPr>
        <w:pStyle w:val="BodyText"/>
        <w:spacing w:before="9"/>
        <w:rPr>
          <w:sz w:val="9"/>
        </w:rPr>
      </w:pPr>
    </w:p>
    <w:sectPr w:rsidR="008A1846">
      <w:headerReference w:type="default" r:id="rId8"/>
      <w:pgSz w:w="12240" w:h="15840"/>
      <w:pgMar w:top="520" w:right="440" w:bottom="280" w:left="440" w:header="273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7F20" w:rsidRDefault="00CA7F20">
      <w:r>
        <w:separator/>
      </w:r>
    </w:p>
  </w:endnote>
  <w:endnote w:type="continuationSeparator" w:id="0">
    <w:p w:rsidR="00CA7F20" w:rsidRDefault="00CA7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7F20" w:rsidRDefault="00CA7F20">
      <w:r>
        <w:separator/>
      </w:r>
    </w:p>
  </w:footnote>
  <w:footnote w:type="continuationSeparator" w:id="0">
    <w:p w:rsidR="00CA7F20" w:rsidRDefault="00CA7F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1846" w:rsidRDefault="00CA7F20">
    <w:pPr>
      <w:pStyle w:val="BodyText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2050" type="#_x0000_t202" style="position:absolute;margin-left:26pt;margin-top:15.95pt;width:56.95pt;height:8.75pt;z-index:-15923200;mso-position-horizontal-relative:page;mso-position-vertical-relative:page" filled="f" stroked="f">
          <v:textbox inset="0,0,0,0">
            <w:txbxContent>
              <w:p w:rsidR="008A1846" w:rsidRDefault="00CA7F20">
                <w:pPr>
                  <w:spacing w:before="16"/>
                  <w:ind w:left="20"/>
                  <w:rPr>
                    <w:rFonts w:ascii="Arial"/>
                    <w:sz w:val="12"/>
                  </w:rPr>
                </w:pPr>
                <w:r>
                  <w:rPr>
                    <w:rFonts w:ascii="Arial"/>
                    <w:color w:val="1C1B1B"/>
                    <w:spacing w:val="-2"/>
                    <w:sz w:val="12"/>
                  </w:rPr>
                  <w:t>50-280</w:t>
                </w:r>
                <w:r>
                  <w:rPr>
                    <w:rFonts w:ascii="Arial"/>
                    <w:color w:val="1C1B1B"/>
                    <w:spacing w:val="3"/>
                    <w:sz w:val="12"/>
                  </w:rPr>
                  <w:t xml:space="preserve"> </w:t>
                </w:r>
                <w:r>
                  <w:rPr>
                    <w:rFonts w:ascii="Arial"/>
                    <w:color w:val="1C1B1B"/>
                    <w:spacing w:val="-2"/>
                    <w:sz w:val="12"/>
                  </w:rPr>
                  <w:t>(Rev.</w:t>
                </w:r>
                <w:r>
                  <w:rPr>
                    <w:rFonts w:ascii="Arial"/>
                    <w:color w:val="1C1B1B"/>
                    <w:spacing w:val="6"/>
                    <w:sz w:val="12"/>
                  </w:rPr>
                  <w:t xml:space="preserve"> </w:t>
                </w:r>
                <w:r>
                  <w:rPr>
                    <w:rFonts w:ascii="Arial"/>
                    <w:color w:val="1C1B1B"/>
                    <w:spacing w:val="-2"/>
                    <w:sz w:val="12"/>
                  </w:rPr>
                  <w:t>4-22/6)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1846" w:rsidRDefault="00CA7F20">
    <w:pPr>
      <w:pStyle w:val="BodyText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docshape14" o:spid="_x0000_s2049" type="#_x0000_t202" style="position:absolute;margin-left:26pt;margin-top:15.95pt;width:75.95pt;height:8.75pt;z-index:-15922688;mso-position-horizontal-relative:page;mso-position-vertical-relative:page" filled="f" stroked="f">
          <v:textbox inset="0,0,0,0">
            <w:txbxContent>
              <w:p w:rsidR="008A1846" w:rsidRDefault="00CA7F20">
                <w:pPr>
                  <w:spacing w:before="16"/>
                  <w:ind w:left="20"/>
                  <w:rPr>
                    <w:rFonts w:ascii="Arial"/>
                    <w:sz w:val="12"/>
                  </w:rPr>
                </w:pPr>
                <w:r>
                  <w:rPr>
                    <w:rFonts w:ascii="Arial"/>
                    <w:color w:val="1C1B1B"/>
                    <w:sz w:val="12"/>
                  </w:rPr>
                  <w:t>50-280</w:t>
                </w:r>
                <w:r>
                  <w:rPr>
                    <w:rFonts w:ascii="Arial"/>
                    <w:color w:val="1C1B1B"/>
                    <w:spacing w:val="-8"/>
                    <w:sz w:val="12"/>
                  </w:rPr>
                  <w:t xml:space="preserve"> </w:t>
                </w:r>
                <w:r>
                  <w:rPr>
                    <w:rFonts w:ascii="Arial"/>
                    <w:color w:val="1C1B1B"/>
                    <w:sz w:val="12"/>
                  </w:rPr>
                  <w:t>(Rev.</w:t>
                </w:r>
                <w:r>
                  <w:rPr>
                    <w:rFonts w:ascii="Arial"/>
                    <w:color w:val="1C1B1B"/>
                    <w:spacing w:val="-7"/>
                    <w:sz w:val="12"/>
                  </w:rPr>
                  <w:t xml:space="preserve"> </w:t>
                </w:r>
                <w:r>
                  <w:rPr>
                    <w:rFonts w:ascii="Arial"/>
                    <w:color w:val="1C1B1B"/>
                    <w:sz w:val="12"/>
                  </w:rPr>
                  <w:t>4-22/6)</w:t>
                </w:r>
                <w:r>
                  <w:rPr>
                    <w:rFonts w:ascii="Arial"/>
                    <w:color w:val="1C1B1B"/>
                    <w:spacing w:val="-7"/>
                    <w:sz w:val="12"/>
                  </w:rPr>
                  <w:t xml:space="preserve"> </w:t>
                </w:r>
                <w:r>
                  <w:rPr>
                    <w:rFonts w:ascii="Arial"/>
                    <w:color w:val="1C1B1B"/>
                    <w:spacing w:val="-2"/>
                    <w:sz w:val="12"/>
                  </w:rPr>
                  <w:t>(Back)</w:t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A1846"/>
    <w:rsid w:val="004C6103"/>
    <w:rsid w:val="008A1846"/>
    <w:rsid w:val="00CA7F20"/>
    <w:rsid w:val="00D05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697CB125"/>
  <w15:docId w15:val="{ECEC892D-B551-483C-8308-0DCBE8ED15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</w:rPr>
  </w:style>
  <w:style w:type="paragraph" w:styleId="Heading1">
    <w:name w:val="heading 1"/>
    <w:basedOn w:val="Normal"/>
    <w:uiPriority w:val="9"/>
    <w:qFormat/>
    <w:pPr>
      <w:spacing w:before="28"/>
      <w:ind w:left="370" w:right="367"/>
      <w:jc w:val="center"/>
      <w:outlineLvl w:val="0"/>
    </w:pPr>
    <w:rPr>
      <w:rFonts w:ascii="Century Gothic" w:eastAsia="Century Gothic" w:hAnsi="Century Gothic" w:cs="Century Gothic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101"/>
      <w:ind w:left="2431" w:right="2429"/>
      <w:jc w:val="center"/>
    </w:pPr>
    <w:rPr>
      <w:rFonts w:ascii="Century Gothic" w:eastAsia="Century Gothic" w:hAnsi="Century Gothic" w:cs="Century Gothic"/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yperlink" Target="http://Texas.gov/PropertyTaxe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398</Words>
  <Characters>2273</Characters>
  <Application>Microsoft Office Word</Application>
  <DocSecurity>0</DocSecurity>
  <Lines>18</Lines>
  <Paragraphs>5</Paragraphs>
  <ScaleCrop>false</ScaleCrop>
  <Company>Memphis ISD</Company>
  <LinksUpToDate>false</LinksUpToDate>
  <CharactersWithSpaces>2666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of Public Meeting to Discuss Budget and Proposed Tax Rate</dc:title>
  <dc:subject>50-280 - Notice of Public Meeting to Discuss Budget and Proposed Tax Rate</dc:subject>
  <dc:creator>TxCPA</dc:creator>
  <cp:lastModifiedBy>Brenda Alexander</cp:lastModifiedBy>
  <cp:revision>3</cp:revision>
  <dcterms:created xsi:type="dcterms:W3CDTF">2024-08-08T21:46:00Z</dcterms:created>
  <dcterms:modified xsi:type="dcterms:W3CDTF">2024-08-09T21:53:00Z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2022-06-13T00:00:00Z</vt:filetime>
  </property>
  <property fmtid="{D5CDD505-2E9C-101B-9397-08002B2CF9AE}" pid="3" name="Creator">
    <vt:lpwstr>Adobe InDesign 17.2 (Windows)</vt:lpwstr>
  </property>
  <property fmtid="{D5CDD505-2E9C-101B-9397-08002B2CF9AE}" pid="4" name="LastSaved">
    <vt:filetime>2024-08-08T00:00:00Z</vt:filetime>
  </property>
  <property fmtid="{D5CDD505-2E9C-101B-9397-08002B2CF9AE}" pid="5" name="Producer">
    <vt:lpwstr>Adobe PDF Library 16.0.7</vt:lpwstr>
  </property>
</Properties>
</file>